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7E2" w:rsidRDefault="00E107E2">
      <w:pPr>
        <w:pStyle w:val="Balk1"/>
        <w:ind w:left="0" w:right="-288"/>
        <w:jc w:val="center"/>
        <w:rPr>
          <w:b/>
          <w:sz w:val="28"/>
          <w:szCs w:val="28"/>
        </w:rPr>
      </w:pPr>
    </w:p>
    <w:p w:rsidR="00E107E2" w:rsidRDefault="001D5ABC">
      <w:pPr>
        <w:pStyle w:val="Balk1"/>
        <w:ind w:left="0" w:right="-288"/>
        <w:jc w:val="center"/>
        <w:rPr>
          <w:b/>
          <w:sz w:val="28"/>
          <w:szCs w:val="28"/>
        </w:rPr>
      </w:pPr>
      <w:r>
        <w:rPr>
          <w:b/>
          <w:sz w:val="28"/>
          <w:szCs w:val="28"/>
        </w:rPr>
        <w:t>ARI KÖYÜ ORDULU MEZRASI</w:t>
      </w:r>
      <w:r w:rsidR="00B94C03">
        <w:rPr>
          <w:b/>
          <w:sz w:val="28"/>
          <w:szCs w:val="28"/>
        </w:rPr>
        <w:t xml:space="preserve"> İLKOKULU MÜDÜRLÜĞÜ</w:t>
      </w:r>
    </w:p>
    <w:p w:rsidR="00E107E2" w:rsidRDefault="00E107E2">
      <w:pPr>
        <w:pStyle w:val="Balk1"/>
        <w:ind w:left="0" w:right="-288"/>
        <w:jc w:val="center"/>
        <w:rPr>
          <w:b/>
          <w:bCs/>
          <w:spacing w:val="4"/>
          <w:sz w:val="28"/>
          <w:szCs w:val="28"/>
        </w:rPr>
      </w:pPr>
    </w:p>
    <w:p w:rsidR="00E107E2" w:rsidRDefault="000A7BFA">
      <w:pPr>
        <w:pStyle w:val="Balk1"/>
        <w:ind w:left="0" w:right="-288"/>
        <w:jc w:val="center"/>
        <w:rPr>
          <w:b/>
          <w:bCs/>
          <w:spacing w:val="4"/>
          <w:sz w:val="28"/>
          <w:szCs w:val="28"/>
        </w:rPr>
      </w:pPr>
      <w:r>
        <w:rPr>
          <w:b/>
          <w:bCs/>
          <w:spacing w:val="4"/>
          <w:sz w:val="28"/>
          <w:szCs w:val="28"/>
        </w:rPr>
        <w:t>SU DEPOSU VE EKLENTİLERİ YAPIM İŞİ</w:t>
      </w:r>
    </w:p>
    <w:p w:rsidR="00E107E2" w:rsidRDefault="00E107E2">
      <w:pPr>
        <w:pStyle w:val="Balk1"/>
        <w:ind w:left="0" w:right="-288"/>
        <w:jc w:val="center"/>
        <w:rPr>
          <w:b/>
          <w:bCs/>
          <w:spacing w:val="4"/>
          <w:sz w:val="28"/>
          <w:szCs w:val="28"/>
        </w:rPr>
      </w:pPr>
    </w:p>
    <w:p w:rsidR="00E107E2" w:rsidRDefault="00B94C03">
      <w:pPr>
        <w:pStyle w:val="Balk1"/>
        <w:ind w:left="0" w:right="-288"/>
        <w:jc w:val="center"/>
        <w:rPr>
          <w:b/>
          <w:bCs/>
          <w:spacing w:val="4"/>
          <w:sz w:val="28"/>
          <w:szCs w:val="28"/>
        </w:rPr>
      </w:pPr>
      <w:r>
        <w:rPr>
          <w:b/>
          <w:bCs/>
          <w:spacing w:val="4"/>
          <w:sz w:val="28"/>
          <w:szCs w:val="28"/>
        </w:rPr>
        <w:t>TEKNİK ŞARTNAMESİ</w:t>
      </w:r>
    </w:p>
    <w:p w:rsidR="00E107E2" w:rsidRDefault="00B94C03">
      <w:pPr>
        <w:tabs>
          <w:tab w:val="left" w:pos="1494"/>
        </w:tabs>
        <w:rPr>
          <w:b/>
          <w:bCs/>
          <w:spacing w:val="4"/>
          <w:sz w:val="28"/>
          <w:szCs w:val="28"/>
        </w:rPr>
      </w:pPr>
      <w:r>
        <w:rPr>
          <w:b/>
          <w:bCs/>
          <w:spacing w:val="4"/>
          <w:sz w:val="28"/>
          <w:szCs w:val="28"/>
        </w:rPr>
        <w:tab/>
      </w:r>
    </w:p>
    <w:p w:rsidR="00E107E2" w:rsidRDefault="00E107E2">
      <w:pPr>
        <w:widowControl/>
        <w:spacing w:before="80"/>
        <w:jc w:val="both"/>
        <w:rPr>
          <w:b/>
          <w:szCs w:val="24"/>
        </w:rPr>
      </w:pPr>
    </w:p>
    <w:p w:rsidR="00E107E2" w:rsidRDefault="00B94C03">
      <w:pPr>
        <w:pStyle w:val="ListeParagraf"/>
        <w:widowControl/>
        <w:numPr>
          <w:ilvl w:val="3"/>
          <w:numId w:val="1"/>
        </w:numPr>
        <w:spacing w:before="80"/>
        <w:ind w:left="426" w:hanging="426"/>
        <w:jc w:val="both"/>
        <w:rPr>
          <w:b/>
          <w:szCs w:val="24"/>
        </w:rPr>
      </w:pPr>
      <w:r>
        <w:rPr>
          <w:b/>
          <w:szCs w:val="24"/>
        </w:rPr>
        <w:t>İŞİN KONUSU ve TANIMI</w:t>
      </w:r>
    </w:p>
    <w:p w:rsidR="00E107E2" w:rsidRDefault="00B94C03">
      <w:pPr>
        <w:pStyle w:val="GvdeMetni"/>
        <w:tabs>
          <w:tab w:val="left" w:pos="284"/>
          <w:tab w:val="left" w:pos="709"/>
        </w:tabs>
        <w:jc w:val="both"/>
      </w:pPr>
      <w:r>
        <w:t xml:space="preserve">Müdürlüğümüzün </w:t>
      </w:r>
      <w:r w:rsidR="000453E5">
        <w:t>su deposu</w:t>
      </w:r>
      <w:r w:rsidR="004566EC">
        <w:t xml:space="preserve"> yapımı</w:t>
      </w:r>
      <w:r w:rsidR="000453E5">
        <w:t>, su tesisatı ve eklentiler</w:t>
      </w:r>
      <w:r w:rsidR="006E0ED3">
        <w:t>inin yapımı</w:t>
      </w:r>
      <w:r>
        <w:t xml:space="preserve"> işidir.</w:t>
      </w:r>
    </w:p>
    <w:p w:rsidR="00E107E2" w:rsidRDefault="00E107E2">
      <w:pPr>
        <w:pStyle w:val="GvdeMetni"/>
        <w:tabs>
          <w:tab w:val="left" w:pos="284"/>
          <w:tab w:val="left" w:pos="709"/>
        </w:tabs>
        <w:jc w:val="both"/>
        <w:rPr>
          <w:bCs/>
          <w:szCs w:val="24"/>
        </w:rPr>
      </w:pPr>
    </w:p>
    <w:p w:rsidR="00E107E2" w:rsidRDefault="00B94C03">
      <w:pPr>
        <w:pStyle w:val="ListeParagraf"/>
        <w:widowControl/>
        <w:numPr>
          <w:ilvl w:val="3"/>
          <w:numId w:val="1"/>
        </w:numPr>
        <w:spacing w:before="80"/>
        <w:ind w:left="426" w:hanging="426"/>
        <w:jc w:val="both"/>
        <w:rPr>
          <w:b/>
          <w:szCs w:val="24"/>
        </w:rPr>
      </w:pPr>
      <w:r>
        <w:rPr>
          <w:b/>
          <w:szCs w:val="24"/>
        </w:rPr>
        <w:t>AMAÇ ve KAPSAM</w:t>
      </w:r>
    </w:p>
    <w:p w:rsidR="00E107E2" w:rsidRDefault="00B94C03">
      <w:pPr>
        <w:jc w:val="both"/>
      </w:pPr>
      <w:r>
        <w:t xml:space="preserve">Bu şartname, Müdürlüğümüzün, </w:t>
      </w:r>
      <w:r w:rsidR="009E1445">
        <w:t>su deposunun</w:t>
      </w:r>
      <w:r w:rsidR="004566EC">
        <w:t xml:space="preserve"> ve su tesisatı eklentilerinin </w:t>
      </w:r>
      <w:r>
        <w:t>temini</w:t>
      </w:r>
      <w:r w:rsidR="002A062F">
        <w:t xml:space="preserve"> ve yapımı</w:t>
      </w:r>
      <w:r>
        <w:t xml:space="preserve"> ile ilgili usul, esas ve prensipleri kapsar.</w:t>
      </w:r>
    </w:p>
    <w:p w:rsidR="00E107E2" w:rsidRDefault="00E107E2">
      <w:pPr>
        <w:jc w:val="both"/>
        <w:rPr>
          <w:szCs w:val="24"/>
        </w:rPr>
      </w:pPr>
    </w:p>
    <w:p w:rsidR="00E107E2" w:rsidRDefault="00E107E2">
      <w:pPr>
        <w:jc w:val="both"/>
        <w:rPr>
          <w:szCs w:val="24"/>
        </w:rPr>
      </w:pPr>
    </w:p>
    <w:p w:rsidR="00E107E2" w:rsidRDefault="00B94C03">
      <w:pPr>
        <w:pStyle w:val="ListeParagraf"/>
        <w:widowControl/>
        <w:numPr>
          <w:ilvl w:val="3"/>
          <w:numId w:val="1"/>
        </w:numPr>
        <w:spacing w:before="80"/>
        <w:ind w:left="426" w:hanging="426"/>
        <w:jc w:val="both"/>
        <w:rPr>
          <w:b/>
          <w:szCs w:val="24"/>
        </w:rPr>
      </w:pPr>
      <w:r>
        <w:rPr>
          <w:b/>
          <w:szCs w:val="24"/>
        </w:rPr>
        <w:t>TANIMLAR</w:t>
      </w:r>
    </w:p>
    <w:p w:rsidR="009D163A" w:rsidRDefault="009D163A" w:rsidP="009D163A">
      <w:pPr>
        <w:pStyle w:val="ListeParagraf"/>
        <w:widowControl/>
        <w:spacing w:before="80"/>
        <w:ind w:left="426"/>
        <w:jc w:val="both"/>
        <w:rPr>
          <w:b/>
          <w:szCs w:val="24"/>
        </w:rPr>
      </w:pPr>
    </w:p>
    <w:p w:rsidR="00E107E2" w:rsidRDefault="001D5ABC">
      <w:pPr>
        <w:pStyle w:val="ListeParagraf"/>
        <w:widowControl/>
        <w:numPr>
          <w:ilvl w:val="0"/>
          <w:numId w:val="2"/>
        </w:numPr>
        <w:spacing w:after="200" w:line="360" w:lineRule="auto"/>
        <w:contextualSpacing/>
      </w:pPr>
      <w:r>
        <w:t>Kurum</w:t>
      </w:r>
      <w:r>
        <w:tab/>
      </w:r>
      <w:r>
        <w:tab/>
        <w:t>:   Arı Köyü Ordulu Mezrası</w:t>
      </w:r>
      <w:r w:rsidR="00B94C03">
        <w:t xml:space="preserve"> İlkokulu Müdürlüğü</w:t>
      </w:r>
    </w:p>
    <w:p w:rsidR="00E107E2" w:rsidRDefault="00B94C03">
      <w:pPr>
        <w:pStyle w:val="ListeParagraf"/>
        <w:widowControl/>
        <w:numPr>
          <w:ilvl w:val="0"/>
          <w:numId w:val="2"/>
        </w:numPr>
        <w:spacing w:after="200" w:line="360" w:lineRule="auto"/>
        <w:contextualSpacing/>
      </w:pPr>
      <w:r>
        <w:t>Firma / İstekli</w:t>
      </w:r>
      <w:r>
        <w:tab/>
        <w:t>:   İş için teklif veren gerçek ve tüzel kişi</w:t>
      </w:r>
    </w:p>
    <w:p w:rsidR="00E107E2" w:rsidRDefault="00E107E2">
      <w:pPr>
        <w:widowControl/>
        <w:ind w:left="142"/>
        <w:jc w:val="both"/>
        <w:rPr>
          <w:szCs w:val="24"/>
        </w:rPr>
      </w:pPr>
    </w:p>
    <w:p w:rsidR="00E107E2" w:rsidRDefault="00B94C03">
      <w:pPr>
        <w:pStyle w:val="ListeParagraf"/>
        <w:widowControl/>
        <w:numPr>
          <w:ilvl w:val="3"/>
          <w:numId w:val="1"/>
        </w:numPr>
        <w:spacing w:before="80"/>
        <w:ind w:left="426" w:hanging="426"/>
        <w:jc w:val="both"/>
        <w:rPr>
          <w:b/>
          <w:szCs w:val="24"/>
        </w:rPr>
      </w:pPr>
      <w:r>
        <w:rPr>
          <w:b/>
          <w:szCs w:val="24"/>
        </w:rPr>
        <w:t>İŞİN TARİFİ ve HİZMET SÜRESİ</w:t>
      </w:r>
    </w:p>
    <w:p w:rsidR="00E107E2" w:rsidRDefault="00B94C03">
      <w:pPr>
        <w:pStyle w:val="ListeParagraf"/>
        <w:widowControl/>
        <w:spacing w:before="80"/>
        <w:ind w:left="0"/>
        <w:jc w:val="both"/>
        <w:rPr>
          <w:b/>
          <w:szCs w:val="24"/>
        </w:rPr>
      </w:pPr>
      <w:r>
        <w:rPr>
          <w:b/>
          <w:szCs w:val="24"/>
        </w:rPr>
        <w:t xml:space="preserve">  </w:t>
      </w:r>
    </w:p>
    <w:p w:rsidR="00E107E2" w:rsidRDefault="00B94C03">
      <w:pPr>
        <w:pStyle w:val="ListeParagraf"/>
        <w:numPr>
          <w:ilvl w:val="0"/>
          <w:numId w:val="3"/>
        </w:numPr>
        <w:ind w:left="567" w:hanging="436"/>
        <w:jc w:val="both"/>
        <w:rPr>
          <w:bCs/>
          <w:szCs w:val="24"/>
        </w:rPr>
      </w:pPr>
      <w:r>
        <w:rPr>
          <w:bCs/>
          <w:szCs w:val="24"/>
        </w:rPr>
        <w:t>Tablo 1’de adet ve özellikleri belirtilen malzemeler temin edilerek İdareye teslim edilecektir.</w:t>
      </w:r>
    </w:p>
    <w:p w:rsidR="00E107E2" w:rsidRDefault="00B94C03">
      <w:pPr>
        <w:pStyle w:val="ListeParagraf"/>
        <w:numPr>
          <w:ilvl w:val="0"/>
          <w:numId w:val="3"/>
        </w:numPr>
        <w:ind w:left="567" w:hanging="436"/>
        <w:jc w:val="both"/>
        <w:rPr>
          <w:bCs/>
          <w:szCs w:val="24"/>
        </w:rPr>
      </w:pPr>
      <w:r>
        <w:rPr>
          <w:bCs/>
          <w:szCs w:val="24"/>
        </w:rPr>
        <w:t>İstekli talep tarihinden itibaren 7 (yedi) iş günü içinde sipariş edilen malzemeleri teslim edecektir. Ürünler Tablo-1’de belirtilen özelliklerde temin edilecektir.</w:t>
      </w:r>
    </w:p>
    <w:p w:rsidR="00E107E2" w:rsidRDefault="00B94C03">
      <w:pPr>
        <w:pStyle w:val="ListeParagraf"/>
        <w:numPr>
          <w:ilvl w:val="0"/>
          <w:numId w:val="3"/>
        </w:numPr>
        <w:ind w:left="567" w:hanging="436"/>
        <w:jc w:val="both"/>
        <w:rPr>
          <w:bCs/>
          <w:szCs w:val="24"/>
        </w:rPr>
      </w:pPr>
      <w:r>
        <w:rPr>
          <w:szCs w:val="24"/>
        </w:rPr>
        <w:t>Ürünler üst düzey kalitede ve 1. sınıf standartlarda olacaktır.</w:t>
      </w:r>
    </w:p>
    <w:p w:rsidR="00E107E2" w:rsidRDefault="00B94C03">
      <w:pPr>
        <w:pStyle w:val="ListeParagraf"/>
        <w:numPr>
          <w:ilvl w:val="0"/>
          <w:numId w:val="3"/>
        </w:numPr>
        <w:ind w:left="567" w:hanging="436"/>
        <w:jc w:val="both"/>
        <w:rPr>
          <w:bCs/>
          <w:szCs w:val="24"/>
        </w:rPr>
      </w:pPr>
      <w:r>
        <w:rPr>
          <w:szCs w:val="24"/>
        </w:rPr>
        <w:t>İstekli tüm ürünlerin garantilerinden sorumludur.</w:t>
      </w:r>
    </w:p>
    <w:p w:rsidR="00E107E2" w:rsidRDefault="00B94C03">
      <w:pPr>
        <w:pStyle w:val="ListeParagraf"/>
        <w:numPr>
          <w:ilvl w:val="0"/>
          <w:numId w:val="3"/>
        </w:numPr>
        <w:ind w:left="567" w:hanging="436"/>
        <w:jc w:val="both"/>
        <w:rPr>
          <w:bCs/>
          <w:szCs w:val="24"/>
        </w:rPr>
      </w:pPr>
      <w:r>
        <w:rPr>
          <w:szCs w:val="24"/>
        </w:rPr>
        <w:t>Montaj yükleniciye aittir.</w:t>
      </w: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E107E2">
      <w:pPr>
        <w:pStyle w:val="ListeParagraf"/>
        <w:ind w:left="0"/>
        <w:jc w:val="both"/>
        <w:rPr>
          <w:b/>
          <w:bCs/>
          <w:szCs w:val="24"/>
        </w:rPr>
      </w:pPr>
    </w:p>
    <w:p w:rsidR="00E107E2" w:rsidRDefault="00B94C03">
      <w:pPr>
        <w:pStyle w:val="ListeParagraf"/>
        <w:ind w:left="0"/>
        <w:jc w:val="both"/>
        <w:rPr>
          <w:b/>
          <w:bCs/>
          <w:szCs w:val="24"/>
        </w:rPr>
      </w:pPr>
      <w:r>
        <w:rPr>
          <w:b/>
          <w:bCs/>
          <w:szCs w:val="24"/>
        </w:rPr>
        <w:t>Tablo-1</w:t>
      </w:r>
    </w:p>
    <w:p w:rsidR="00E107E2" w:rsidRDefault="00E107E2">
      <w:pPr>
        <w:pStyle w:val="ListeParagraf"/>
        <w:ind w:left="0"/>
        <w:jc w:val="both"/>
        <w:rPr>
          <w:b/>
          <w:bCs/>
          <w:szCs w:val="24"/>
        </w:rPr>
      </w:pPr>
    </w:p>
    <w:tbl>
      <w:tblPr>
        <w:tblpPr w:leftFromText="141" w:rightFromText="141" w:vertAnchor="text" w:horzAnchor="margin" w:tblpY="53"/>
        <w:tblW w:w="10602" w:type="dxa"/>
        <w:tblCellMar>
          <w:left w:w="70" w:type="dxa"/>
          <w:right w:w="70" w:type="dxa"/>
        </w:tblCellMar>
        <w:tblLook w:val="04A0" w:firstRow="1" w:lastRow="0" w:firstColumn="1" w:lastColumn="0" w:noHBand="0" w:noVBand="1"/>
      </w:tblPr>
      <w:tblGrid>
        <w:gridCol w:w="496"/>
        <w:gridCol w:w="2321"/>
        <w:gridCol w:w="5116"/>
        <w:gridCol w:w="1307"/>
        <w:gridCol w:w="1363"/>
      </w:tblGrid>
      <w:tr w:rsidR="00E107E2" w:rsidTr="00BD7E65">
        <w:trPr>
          <w:trHeight w:val="416"/>
        </w:trPr>
        <w:tc>
          <w:tcPr>
            <w:tcW w:w="496" w:type="dxa"/>
            <w:tcBorders>
              <w:top w:val="single" w:sz="4" w:space="0" w:color="auto"/>
              <w:left w:val="single" w:sz="4" w:space="0" w:color="auto"/>
              <w:bottom w:val="single" w:sz="4" w:space="0" w:color="auto"/>
              <w:right w:val="single" w:sz="4" w:space="0" w:color="auto"/>
            </w:tcBorders>
            <w:vAlign w:val="center"/>
          </w:tcPr>
          <w:p w:rsidR="00E107E2" w:rsidRDefault="00B94C03">
            <w:pPr>
              <w:widowControl/>
              <w:jc w:val="center"/>
              <w:rPr>
                <w:b/>
                <w:bCs/>
                <w:sz w:val="20"/>
              </w:rPr>
            </w:pPr>
            <w:r>
              <w:rPr>
                <w:b/>
                <w:bCs/>
                <w:sz w:val="20"/>
              </w:rPr>
              <w:t>Sıra No.</w:t>
            </w:r>
          </w:p>
        </w:tc>
        <w:tc>
          <w:tcPr>
            <w:tcW w:w="2321" w:type="dxa"/>
            <w:tcBorders>
              <w:top w:val="single" w:sz="4" w:space="0" w:color="auto"/>
              <w:left w:val="nil"/>
              <w:bottom w:val="single" w:sz="4" w:space="0" w:color="auto"/>
              <w:right w:val="single" w:sz="4" w:space="0" w:color="auto"/>
            </w:tcBorders>
            <w:noWrap/>
            <w:vAlign w:val="center"/>
          </w:tcPr>
          <w:p w:rsidR="00E107E2" w:rsidRDefault="00B94C03">
            <w:pPr>
              <w:widowControl/>
              <w:jc w:val="center"/>
              <w:rPr>
                <w:b/>
                <w:bCs/>
                <w:sz w:val="20"/>
              </w:rPr>
            </w:pPr>
            <w:r>
              <w:rPr>
                <w:b/>
                <w:bCs/>
                <w:sz w:val="20"/>
              </w:rPr>
              <w:t>Ürün Adı</w:t>
            </w:r>
          </w:p>
        </w:tc>
        <w:tc>
          <w:tcPr>
            <w:tcW w:w="5116" w:type="dxa"/>
            <w:tcBorders>
              <w:top w:val="single" w:sz="4" w:space="0" w:color="auto"/>
              <w:left w:val="nil"/>
              <w:bottom w:val="single" w:sz="4" w:space="0" w:color="auto"/>
              <w:right w:val="single" w:sz="4" w:space="0" w:color="auto"/>
            </w:tcBorders>
            <w:noWrap/>
            <w:vAlign w:val="center"/>
          </w:tcPr>
          <w:p w:rsidR="00E107E2" w:rsidRDefault="00B94C03">
            <w:pPr>
              <w:widowControl/>
              <w:jc w:val="center"/>
              <w:rPr>
                <w:b/>
                <w:bCs/>
                <w:sz w:val="20"/>
              </w:rPr>
            </w:pPr>
            <w:r>
              <w:rPr>
                <w:b/>
                <w:bCs/>
                <w:sz w:val="20"/>
              </w:rPr>
              <w:t>Özellikleri</w:t>
            </w:r>
          </w:p>
        </w:tc>
        <w:tc>
          <w:tcPr>
            <w:tcW w:w="1134" w:type="dxa"/>
            <w:tcBorders>
              <w:top w:val="single" w:sz="4" w:space="0" w:color="auto"/>
              <w:left w:val="nil"/>
              <w:bottom w:val="single" w:sz="4" w:space="0" w:color="auto"/>
              <w:right w:val="single" w:sz="4" w:space="0" w:color="auto"/>
            </w:tcBorders>
            <w:noWrap/>
            <w:vAlign w:val="center"/>
          </w:tcPr>
          <w:p w:rsidR="00E107E2" w:rsidRDefault="00B94C03">
            <w:pPr>
              <w:widowControl/>
              <w:tabs>
                <w:tab w:val="left" w:pos="482"/>
              </w:tabs>
              <w:jc w:val="center"/>
              <w:rPr>
                <w:b/>
                <w:bCs/>
                <w:sz w:val="20"/>
              </w:rPr>
            </w:pPr>
            <w:r>
              <w:rPr>
                <w:b/>
                <w:bCs/>
                <w:sz w:val="20"/>
              </w:rPr>
              <w:t>Birim/Özellik</w:t>
            </w:r>
          </w:p>
        </w:tc>
        <w:tc>
          <w:tcPr>
            <w:tcW w:w="1535" w:type="dxa"/>
            <w:tcBorders>
              <w:top w:val="single" w:sz="4" w:space="0" w:color="auto"/>
              <w:left w:val="nil"/>
              <w:bottom w:val="single" w:sz="4" w:space="0" w:color="auto"/>
              <w:right w:val="single" w:sz="4" w:space="0" w:color="auto"/>
            </w:tcBorders>
            <w:vAlign w:val="center"/>
          </w:tcPr>
          <w:p w:rsidR="00E107E2" w:rsidRDefault="00B94C03">
            <w:pPr>
              <w:widowControl/>
              <w:jc w:val="center"/>
              <w:rPr>
                <w:b/>
                <w:bCs/>
                <w:sz w:val="20"/>
              </w:rPr>
            </w:pPr>
            <w:r>
              <w:rPr>
                <w:b/>
                <w:bCs/>
                <w:sz w:val="20"/>
              </w:rPr>
              <w:t>Adedi</w:t>
            </w:r>
          </w:p>
        </w:tc>
      </w:tr>
      <w:tr w:rsidR="009B1A6E" w:rsidTr="00BD7E65">
        <w:trPr>
          <w:trHeight w:val="510"/>
        </w:trPr>
        <w:tc>
          <w:tcPr>
            <w:tcW w:w="496" w:type="dxa"/>
            <w:tcBorders>
              <w:top w:val="nil"/>
              <w:left w:val="single" w:sz="4" w:space="0" w:color="auto"/>
              <w:bottom w:val="single" w:sz="4" w:space="0" w:color="auto"/>
              <w:right w:val="single" w:sz="4" w:space="0" w:color="auto"/>
            </w:tcBorders>
            <w:vAlign w:val="center"/>
          </w:tcPr>
          <w:p w:rsidR="009B1A6E" w:rsidRDefault="009B1A6E" w:rsidP="009B1A6E">
            <w:pPr>
              <w:widowControl/>
              <w:jc w:val="center"/>
              <w:rPr>
                <w:b/>
                <w:bCs/>
                <w:sz w:val="20"/>
              </w:rPr>
            </w:pPr>
            <w:r>
              <w:rPr>
                <w:b/>
                <w:bCs/>
                <w:sz w:val="20"/>
              </w:rPr>
              <w:t>1</w:t>
            </w:r>
          </w:p>
        </w:tc>
        <w:tc>
          <w:tcPr>
            <w:tcW w:w="2321" w:type="dxa"/>
            <w:tcBorders>
              <w:top w:val="nil"/>
              <w:left w:val="nil"/>
              <w:bottom w:val="single" w:sz="4" w:space="0" w:color="auto"/>
              <w:right w:val="single" w:sz="4" w:space="0" w:color="auto"/>
            </w:tcBorders>
          </w:tcPr>
          <w:p w:rsidR="009B1A6E" w:rsidRPr="00AF253C" w:rsidRDefault="00C86910" w:rsidP="009B1A6E">
            <w:pPr>
              <w:rPr>
                <w:szCs w:val="24"/>
              </w:rPr>
            </w:pPr>
            <w:r>
              <w:t>2,4</w:t>
            </w:r>
            <w:r w:rsidR="009B1A6E">
              <w:t xml:space="preserve"> TON GALVANİZ MODÜLER SU DEPOSU</w:t>
            </w:r>
          </w:p>
        </w:tc>
        <w:tc>
          <w:tcPr>
            <w:tcW w:w="5116" w:type="dxa"/>
            <w:tcBorders>
              <w:top w:val="nil"/>
              <w:left w:val="nil"/>
              <w:bottom w:val="single" w:sz="4" w:space="0" w:color="auto"/>
              <w:right w:val="single" w:sz="4" w:space="0" w:color="auto"/>
            </w:tcBorders>
          </w:tcPr>
          <w:p w:rsidR="009B1A6E" w:rsidRDefault="00C86910" w:rsidP="009B1A6E">
            <w:pPr>
              <w:widowControl/>
              <w:rPr>
                <w:sz w:val="20"/>
              </w:rPr>
            </w:pPr>
            <w:r>
              <w:t>2,4</w:t>
            </w:r>
            <w:r w:rsidR="009811E1" w:rsidRPr="00C80D7D">
              <w:t xml:space="preserve"> ton galvaniz modüler su deposu</w:t>
            </w:r>
            <w:r w:rsidR="009811E1">
              <w:t xml:space="preserve"> ve eklentileri ( </w:t>
            </w:r>
            <w:r w:rsidR="002354AE">
              <w:t xml:space="preserve">şamandıra, </w:t>
            </w:r>
            <w:r w:rsidR="009811E1">
              <w:t>vana, musluk vb.) temin edilip idarenin göstereceği yere montajı yapılacaktır.</w:t>
            </w:r>
          </w:p>
        </w:tc>
        <w:tc>
          <w:tcPr>
            <w:tcW w:w="1134" w:type="dxa"/>
            <w:tcBorders>
              <w:top w:val="nil"/>
              <w:left w:val="nil"/>
              <w:bottom w:val="single" w:sz="4" w:space="0" w:color="auto"/>
              <w:right w:val="single" w:sz="4" w:space="0" w:color="auto"/>
            </w:tcBorders>
            <w:noWrap/>
            <w:vAlign w:val="center"/>
          </w:tcPr>
          <w:p w:rsidR="009B1A6E" w:rsidRDefault="002157AD" w:rsidP="00906F15">
            <w:pPr>
              <w:widowControl/>
              <w:jc w:val="center"/>
              <w:rPr>
                <w:sz w:val="20"/>
              </w:rPr>
            </w:pPr>
            <w:r>
              <w:rPr>
                <w:sz w:val="20"/>
              </w:rPr>
              <w:t>1</w:t>
            </w:r>
          </w:p>
        </w:tc>
        <w:tc>
          <w:tcPr>
            <w:tcW w:w="1535" w:type="dxa"/>
            <w:tcBorders>
              <w:top w:val="nil"/>
              <w:left w:val="nil"/>
              <w:bottom w:val="single" w:sz="4" w:space="0" w:color="auto"/>
              <w:right w:val="single" w:sz="4" w:space="0" w:color="auto"/>
            </w:tcBorders>
          </w:tcPr>
          <w:p w:rsidR="009B1A6E" w:rsidRDefault="009B1A6E" w:rsidP="00A27FDA">
            <w:pPr>
              <w:widowControl/>
              <w:jc w:val="center"/>
              <w:rPr>
                <w:sz w:val="20"/>
              </w:rPr>
            </w:pPr>
          </w:p>
          <w:p w:rsidR="009B1A6E" w:rsidRDefault="009B1A6E" w:rsidP="00A27FDA">
            <w:pPr>
              <w:widowControl/>
              <w:jc w:val="center"/>
              <w:rPr>
                <w:sz w:val="20"/>
              </w:rPr>
            </w:pPr>
            <w:r>
              <w:rPr>
                <w:sz w:val="20"/>
              </w:rPr>
              <w:t>ADET</w:t>
            </w:r>
          </w:p>
        </w:tc>
      </w:tr>
      <w:tr w:rsidR="009B1A6E" w:rsidTr="00BD7E65">
        <w:trPr>
          <w:trHeight w:val="510"/>
        </w:trPr>
        <w:tc>
          <w:tcPr>
            <w:tcW w:w="496" w:type="dxa"/>
            <w:tcBorders>
              <w:top w:val="nil"/>
              <w:left w:val="single" w:sz="4" w:space="0" w:color="auto"/>
              <w:bottom w:val="single" w:sz="4" w:space="0" w:color="auto"/>
              <w:right w:val="single" w:sz="4" w:space="0" w:color="auto"/>
            </w:tcBorders>
            <w:vAlign w:val="center"/>
          </w:tcPr>
          <w:p w:rsidR="009B1A6E" w:rsidRDefault="009B1A6E" w:rsidP="009B1A6E">
            <w:pPr>
              <w:widowControl/>
              <w:jc w:val="center"/>
              <w:rPr>
                <w:b/>
                <w:bCs/>
                <w:sz w:val="20"/>
              </w:rPr>
            </w:pPr>
            <w:r>
              <w:rPr>
                <w:b/>
                <w:bCs/>
                <w:sz w:val="20"/>
              </w:rPr>
              <w:t>2</w:t>
            </w:r>
          </w:p>
        </w:tc>
        <w:tc>
          <w:tcPr>
            <w:tcW w:w="2321" w:type="dxa"/>
            <w:tcBorders>
              <w:top w:val="nil"/>
              <w:left w:val="nil"/>
              <w:bottom w:val="single" w:sz="4" w:space="0" w:color="auto"/>
              <w:right w:val="single" w:sz="4" w:space="0" w:color="auto"/>
            </w:tcBorders>
          </w:tcPr>
          <w:p w:rsidR="009B1A6E" w:rsidRPr="002F166D" w:rsidRDefault="009B1A6E" w:rsidP="009B1A6E">
            <w:pPr>
              <w:rPr>
                <w:szCs w:val="24"/>
              </w:rPr>
            </w:pPr>
            <w:r>
              <w:t>KUTU PROFİL AYAKLARI</w:t>
            </w:r>
          </w:p>
        </w:tc>
        <w:tc>
          <w:tcPr>
            <w:tcW w:w="5116" w:type="dxa"/>
            <w:tcBorders>
              <w:top w:val="nil"/>
              <w:left w:val="nil"/>
              <w:bottom w:val="single" w:sz="4" w:space="0" w:color="auto"/>
              <w:right w:val="single" w:sz="4" w:space="0" w:color="auto"/>
            </w:tcBorders>
          </w:tcPr>
          <w:p w:rsidR="009B1A6E" w:rsidRDefault="00A27FDA" w:rsidP="00A27FDA">
            <w:pPr>
              <w:rPr>
                <w:sz w:val="20"/>
              </w:rPr>
            </w:pPr>
            <w:r>
              <w:t xml:space="preserve">80x40x3 mm olacak şekilde depo ile beton kaide arasında en az 20 cm yüksekliğinde aralıklı </w:t>
            </w:r>
            <w:r w:rsidR="00570192">
              <w:t xml:space="preserve">demir </w:t>
            </w:r>
            <w:proofErr w:type="gramStart"/>
            <w:r>
              <w:t>profilden</w:t>
            </w:r>
            <w:proofErr w:type="gramEnd"/>
            <w:r>
              <w:t xml:space="preserve"> sehpa yapılacaktır.</w:t>
            </w:r>
          </w:p>
        </w:tc>
        <w:tc>
          <w:tcPr>
            <w:tcW w:w="1134" w:type="dxa"/>
            <w:tcBorders>
              <w:top w:val="nil"/>
              <w:left w:val="nil"/>
              <w:bottom w:val="single" w:sz="4" w:space="0" w:color="auto"/>
              <w:right w:val="single" w:sz="4" w:space="0" w:color="auto"/>
            </w:tcBorders>
            <w:noWrap/>
            <w:vAlign w:val="center"/>
          </w:tcPr>
          <w:p w:rsidR="009B1A6E" w:rsidRDefault="00A27FDA" w:rsidP="009B1A6E">
            <w:pPr>
              <w:widowControl/>
              <w:jc w:val="center"/>
              <w:rPr>
                <w:sz w:val="20"/>
              </w:rPr>
            </w:pPr>
            <w:r>
              <w:rPr>
                <w:sz w:val="20"/>
              </w:rPr>
              <w:t>1</w:t>
            </w:r>
          </w:p>
        </w:tc>
        <w:tc>
          <w:tcPr>
            <w:tcW w:w="1535" w:type="dxa"/>
            <w:tcBorders>
              <w:top w:val="nil"/>
              <w:left w:val="nil"/>
              <w:bottom w:val="single" w:sz="4" w:space="0" w:color="auto"/>
              <w:right w:val="single" w:sz="4" w:space="0" w:color="auto"/>
            </w:tcBorders>
          </w:tcPr>
          <w:p w:rsidR="00794F0B" w:rsidRDefault="00794F0B" w:rsidP="00A27FDA">
            <w:pPr>
              <w:widowControl/>
              <w:jc w:val="center"/>
              <w:rPr>
                <w:sz w:val="20"/>
              </w:rPr>
            </w:pPr>
          </w:p>
          <w:p w:rsidR="009B1A6E" w:rsidRDefault="00A27FDA" w:rsidP="00A27FDA">
            <w:pPr>
              <w:widowControl/>
              <w:jc w:val="center"/>
              <w:rPr>
                <w:sz w:val="20"/>
              </w:rPr>
            </w:pPr>
            <w:r>
              <w:rPr>
                <w:sz w:val="20"/>
              </w:rPr>
              <w:t>ADET</w:t>
            </w:r>
          </w:p>
        </w:tc>
      </w:tr>
      <w:tr w:rsidR="009B1A6E" w:rsidTr="00BD7E65">
        <w:trPr>
          <w:trHeight w:val="510"/>
        </w:trPr>
        <w:tc>
          <w:tcPr>
            <w:tcW w:w="496" w:type="dxa"/>
            <w:tcBorders>
              <w:top w:val="nil"/>
              <w:left w:val="single" w:sz="4" w:space="0" w:color="auto"/>
              <w:bottom w:val="single" w:sz="4" w:space="0" w:color="auto"/>
              <w:right w:val="single" w:sz="4" w:space="0" w:color="auto"/>
            </w:tcBorders>
            <w:vAlign w:val="center"/>
          </w:tcPr>
          <w:p w:rsidR="009B1A6E" w:rsidRDefault="009B1A6E" w:rsidP="009B1A6E">
            <w:pPr>
              <w:widowControl/>
              <w:jc w:val="center"/>
              <w:rPr>
                <w:b/>
                <w:bCs/>
                <w:sz w:val="20"/>
              </w:rPr>
            </w:pPr>
            <w:r>
              <w:rPr>
                <w:b/>
                <w:bCs/>
                <w:sz w:val="20"/>
              </w:rPr>
              <w:t>3</w:t>
            </w:r>
          </w:p>
        </w:tc>
        <w:tc>
          <w:tcPr>
            <w:tcW w:w="2321" w:type="dxa"/>
            <w:tcBorders>
              <w:top w:val="nil"/>
              <w:left w:val="nil"/>
              <w:bottom w:val="single" w:sz="4" w:space="0" w:color="auto"/>
              <w:right w:val="single" w:sz="4" w:space="0" w:color="auto"/>
            </w:tcBorders>
          </w:tcPr>
          <w:p w:rsidR="009B1A6E" w:rsidRDefault="009B1A6E" w:rsidP="009B1A6E">
            <w:pPr>
              <w:rPr>
                <w:szCs w:val="24"/>
              </w:rPr>
            </w:pPr>
            <w:r>
              <w:t>SU BORUSU</w:t>
            </w:r>
          </w:p>
        </w:tc>
        <w:tc>
          <w:tcPr>
            <w:tcW w:w="5116" w:type="dxa"/>
            <w:tcBorders>
              <w:top w:val="nil"/>
              <w:left w:val="nil"/>
              <w:bottom w:val="single" w:sz="4" w:space="0" w:color="auto"/>
              <w:right w:val="single" w:sz="4" w:space="0" w:color="auto"/>
            </w:tcBorders>
          </w:tcPr>
          <w:p w:rsidR="009B1A6E" w:rsidRDefault="009811E1" w:rsidP="00893F18">
            <w:pPr>
              <w:pStyle w:val="Default"/>
              <w:rPr>
                <w:sz w:val="20"/>
                <w:szCs w:val="20"/>
              </w:rPr>
            </w:pPr>
            <w:r w:rsidRPr="00C80D7D">
              <w:t>3 ton galvaniz modüler su deposu</w:t>
            </w:r>
            <w:r w:rsidR="00893F18">
              <w:t xml:space="preserve">ndan </w:t>
            </w:r>
            <w:r>
              <w:t xml:space="preserve">lavabolara; Yaklaşık </w:t>
            </w:r>
            <w:proofErr w:type="gramStart"/>
            <w:r>
              <w:t xml:space="preserve">olarak  </w:t>
            </w:r>
            <w:r w:rsidR="00893F18">
              <w:t>40</w:t>
            </w:r>
            <w:proofErr w:type="gramEnd"/>
            <w:r w:rsidR="00893F18">
              <w:t xml:space="preserve"> </w:t>
            </w:r>
            <w:r w:rsidR="00636CFE">
              <w:t xml:space="preserve">m 1’’ </w:t>
            </w:r>
            <w:proofErr w:type="spellStart"/>
            <w:r>
              <w:t>pvc</w:t>
            </w:r>
            <w:proofErr w:type="spellEnd"/>
            <w:r>
              <w:t xml:space="preserve"> boru çekilecektir. Borulardan zemin üzerinde kalanlara boru </w:t>
            </w:r>
            <w:proofErr w:type="gramStart"/>
            <w:r>
              <w:t>izolasyonu</w:t>
            </w:r>
            <w:proofErr w:type="gramEnd"/>
            <w:r>
              <w:t xml:space="preserve"> yapılacaktır.</w:t>
            </w:r>
          </w:p>
        </w:tc>
        <w:tc>
          <w:tcPr>
            <w:tcW w:w="1134" w:type="dxa"/>
            <w:tcBorders>
              <w:top w:val="nil"/>
              <w:left w:val="nil"/>
              <w:bottom w:val="single" w:sz="4" w:space="0" w:color="auto"/>
              <w:right w:val="single" w:sz="4" w:space="0" w:color="auto"/>
            </w:tcBorders>
            <w:noWrap/>
            <w:vAlign w:val="center"/>
          </w:tcPr>
          <w:p w:rsidR="009B1A6E" w:rsidRDefault="00FA1991" w:rsidP="009B1A6E">
            <w:pPr>
              <w:widowControl/>
              <w:jc w:val="center"/>
              <w:rPr>
                <w:sz w:val="20"/>
              </w:rPr>
            </w:pPr>
            <w:r>
              <w:rPr>
                <w:sz w:val="20"/>
              </w:rPr>
              <w:t>40</w:t>
            </w:r>
          </w:p>
        </w:tc>
        <w:tc>
          <w:tcPr>
            <w:tcW w:w="1535" w:type="dxa"/>
            <w:tcBorders>
              <w:top w:val="nil"/>
              <w:left w:val="nil"/>
              <w:bottom w:val="single" w:sz="4" w:space="0" w:color="auto"/>
              <w:right w:val="single" w:sz="4" w:space="0" w:color="auto"/>
            </w:tcBorders>
          </w:tcPr>
          <w:p w:rsidR="00794F0B" w:rsidRDefault="00794F0B" w:rsidP="00A27FDA">
            <w:pPr>
              <w:widowControl/>
              <w:jc w:val="center"/>
              <w:rPr>
                <w:sz w:val="20"/>
              </w:rPr>
            </w:pPr>
          </w:p>
          <w:p w:rsidR="002B04D1" w:rsidRDefault="002B04D1" w:rsidP="00A27FDA">
            <w:pPr>
              <w:widowControl/>
              <w:jc w:val="center"/>
              <w:rPr>
                <w:sz w:val="20"/>
              </w:rPr>
            </w:pPr>
          </w:p>
          <w:p w:rsidR="009B1A6E" w:rsidRDefault="009B1A6E" w:rsidP="00A27FDA">
            <w:pPr>
              <w:widowControl/>
              <w:jc w:val="center"/>
              <w:rPr>
                <w:sz w:val="20"/>
              </w:rPr>
            </w:pPr>
            <w:r>
              <w:rPr>
                <w:sz w:val="20"/>
              </w:rPr>
              <w:t>METRE</w:t>
            </w:r>
          </w:p>
        </w:tc>
      </w:tr>
      <w:tr w:rsidR="00E107E2" w:rsidTr="007A2E14">
        <w:trPr>
          <w:trHeight w:val="510"/>
        </w:trPr>
        <w:tc>
          <w:tcPr>
            <w:tcW w:w="496" w:type="dxa"/>
            <w:tcBorders>
              <w:top w:val="nil"/>
              <w:left w:val="single" w:sz="4" w:space="0" w:color="auto"/>
              <w:bottom w:val="single" w:sz="4" w:space="0" w:color="auto"/>
              <w:right w:val="single" w:sz="4" w:space="0" w:color="auto"/>
            </w:tcBorders>
            <w:vAlign w:val="center"/>
          </w:tcPr>
          <w:p w:rsidR="00E107E2" w:rsidRDefault="00B94C03">
            <w:pPr>
              <w:widowControl/>
              <w:jc w:val="center"/>
              <w:rPr>
                <w:b/>
                <w:bCs/>
                <w:sz w:val="20"/>
              </w:rPr>
            </w:pPr>
            <w:r>
              <w:rPr>
                <w:b/>
                <w:bCs/>
                <w:sz w:val="20"/>
              </w:rPr>
              <w:t>4</w:t>
            </w:r>
          </w:p>
        </w:tc>
        <w:tc>
          <w:tcPr>
            <w:tcW w:w="2321" w:type="dxa"/>
            <w:tcBorders>
              <w:top w:val="nil"/>
              <w:left w:val="nil"/>
              <w:bottom w:val="single" w:sz="4" w:space="0" w:color="auto"/>
              <w:right w:val="single" w:sz="4" w:space="0" w:color="auto"/>
            </w:tcBorders>
            <w:vAlign w:val="center"/>
          </w:tcPr>
          <w:p w:rsidR="00E107E2" w:rsidRPr="009811E1" w:rsidRDefault="009811E1" w:rsidP="009811E1">
            <w:pPr>
              <w:widowControl/>
              <w:spacing w:after="600"/>
              <w:rPr>
                <w:bCs/>
                <w:szCs w:val="24"/>
              </w:rPr>
            </w:pPr>
            <w:r w:rsidRPr="009811E1">
              <w:rPr>
                <w:bCs/>
                <w:szCs w:val="24"/>
              </w:rPr>
              <w:t>BETON KAİDE</w:t>
            </w:r>
          </w:p>
        </w:tc>
        <w:tc>
          <w:tcPr>
            <w:tcW w:w="5116" w:type="dxa"/>
            <w:tcBorders>
              <w:top w:val="nil"/>
              <w:left w:val="nil"/>
              <w:bottom w:val="single" w:sz="4" w:space="0" w:color="auto"/>
              <w:right w:val="single" w:sz="4" w:space="0" w:color="auto"/>
            </w:tcBorders>
          </w:tcPr>
          <w:p w:rsidR="00E107E2" w:rsidRDefault="001B270D" w:rsidP="001B270D">
            <w:pPr>
              <w:pStyle w:val="Default"/>
              <w:rPr>
                <w:sz w:val="20"/>
                <w:szCs w:val="20"/>
              </w:rPr>
            </w:pPr>
            <w:r>
              <w:t>Yaklaşık 2,5</w:t>
            </w:r>
            <w:r w:rsidR="009811E1">
              <w:t xml:space="preserve">x1,5 m betondan </w:t>
            </w:r>
            <w:r>
              <w:t>en az 20</w:t>
            </w:r>
            <w:r w:rsidR="009811E1">
              <w:t xml:space="preserve"> cm yüksekl</w:t>
            </w:r>
            <w:r>
              <w:t>iğinde beton kaide yapılacaktır.</w:t>
            </w:r>
          </w:p>
        </w:tc>
        <w:tc>
          <w:tcPr>
            <w:tcW w:w="1134" w:type="dxa"/>
            <w:tcBorders>
              <w:top w:val="nil"/>
              <w:left w:val="nil"/>
              <w:bottom w:val="single" w:sz="4" w:space="0" w:color="auto"/>
              <w:right w:val="single" w:sz="4" w:space="0" w:color="auto"/>
            </w:tcBorders>
            <w:noWrap/>
            <w:vAlign w:val="center"/>
          </w:tcPr>
          <w:p w:rsidR="00E107E2" w:rsidRDefault="009D163A">
            <w:pPr>
              <w:widowControl/>
              <w:jc w:val="center"/>
              <w:rPr>
                <w:sz w:val="20"/>
              </w:rPr>
            </w:pPr>
            <w:r>
              <w:rPr>
                <w:sz w:val="20"/>
              </w:rPr>
              <w:t>0,75</w:t>
            </w:r>
          </w:p>
        </w:tc>
        <w:tc>
          <w:tcPr>
            <w:tcW w:w="1535" w:type="dxa"/>
            <w:tcBorders>
              <w:top w:val="nil"/>
              <w:left w:val="nil"/>
              <w:bottom w:val="single" w:sz="4" w:space="0" w:color="auto"/>
              <w:right w:val="single" w:sz="4" w:space="0" w:color="auto"/>
            </w:tcBorders>
          </w:tcPr>
          <w:p w:rsidR="00E107E2" w:rsidRDefault="00E107E2" w:rsidP="00A27FDA">
            <w:pPr>
              <w:widowControl/>
              <w:jc w:val="center"/>
              <w:rPr>
                <w:sz w:val="20"/>
              </w:rPr>
            </w:pPr>
          </w:p>
          <w:p w:rsidR="00FF1EC4" w:rsidRDefault="00FF1EC4" w:rsidP="00A27FDA">
            <w:pPr>
              <w:widowControl/>
              <w:jc w:val="center"/>
              <w:rPr>
                <w:sz w:val="20"/>
              </w:rPr>
            </w:pPr>
            <w:r>
              <w:rPr>
                <w:sz w:val="20"/>
              </w:rPr>
              <w:t>METREKÜP</w:t>
            </w:r>
          </w:p>
        </w:tc>
      </w:tr>
      <w:tr w:rsidR="007A2E14" w:rsidTr="007A2E14">
        <w:trPr>
          <w:trHeight w:val="510"/>
        </w:trPr>
        <w:tc>
          <w:tcPr>
            <w:tcW w:w="496" w:type="dxa"/>
            <w:tcBorders>
              <w:top w:val="single" w:sz="4" w:space="0" w:color="auto"/>
              <w:left w:val="single" w:sz="4" w:space="0" w:color="auto"/>
              <w:bottom w:val="single" w:sz="4" w:space="0" w:color="auto"/>
              <w:right w:val="single" w:sz="4" w:space="0" w:color="auto"/>
            </w:tcBorders>
            <w:vAlign w:val="center"/>
          </w:tcPr>
          <w:p w:rsidR="007A2E14" w:rsidRDefault="00C86910">
            <w:pPr>
              <w:widowControl/>
              <w:jc w:val="center"/>
              <w:rPr>
                <w:b/>
                <w:bCs/>
                <w:sz w:val="20"/>
              </w:rPr>
            </w:pPr>
            <w:r>
              <w:rPr>
                <w:b/>
                <w:bCs/>
                <w:sz w:val="20"/>
              </w:rPr>
              <w:t>5</w:t>
            </w:r>
          </w:p>
        </w:tc>
        <w:tc>
          <w:tcPr>
            <w:tcW w:w="2321" w:type="dxa"/>
            <w:tcBorders>
              <w:top w:val="single" w:sz="4" w:space="0" w:color="auto"/>
              <w:left w:val="nil"/>
              <w:bottom w:val="single" w:sz="4" w:space="0" w:color="auto"/>
              <w:right w:val="single" w:sz="4" w:space="0" w:color="auto"/>
            </w:tcBorders>
            <w:vAlign w:val="center"/>
          </w:tcPr>
          <w:p w:rsidR="007A2E14" w:rsidRPr="009811E1" w:rsidRDefault="00B530B0" w:rsidP="009811E1">
            <w:pPr>
              <w:widowControl/>
              <w:spacing w:after="600"/>
              <w:rPr>
                <w:bCs/>
                <w:szCs w:val="24"/>
              </w:rPr>
            </w:pPr>
            <w:r>
              <w:rPr>
                <w:bCs/>
                <w:szCs w:val="24"/>
              </w:rPr>
              <w:t>ÇİT PANEL</w:t>
            </w:r>
          </w:p>
        </w:tc>
        <w:tc>
          <w:tcPr>
            <w:tcW w:w="5116" w:type="dxa"/>
            <w:tcBorders>
              <w:top w:val="single" w:sz="4" w:space="0" w:color="auto"/>
              <w:left w:val="nil"/>
              <w:bottom w:val="single" w:sz="4" w:space="0" w:color="auto"/>
              <w:right w:val="single" w:sz="4" w:space="0" w:color="auto"/>
            </w:tcBorders>
          </w:tcPr>
          <w:p w:rsidR="007A2E14" w:rsidRDefault="00BF1C54">
            <w:pPr>
              <w:pStyle w:val="Default"/>
            </w:pPr>
            <w:r>
              <w:t>1,5x3 m bir tarafında kapı olacak şekilde çit panel yapılacaktır.</w:t>
            </w:r>
          </w:p>
        </w:tc>
        <w:tc>
          <w:tcPr>
            <w:tcW w:w="1134" w:type="dxa"/>
            <w:tcBorders>
              <w:top w:val="single" w:sz="4" w:space="0" w:color="auto"/>
              <w:left w:val="nil"/>
              <w:bottom w:val="single" w:sz="4" w:space="0" w:color="auto"/>
              <w:right w:val="single" w:sz="4" w:space="0" w:color="auto"/>
            </w:tcBorders>
            <w:noWrap/>
            <w:vAlign w:val="center"/>
          </w:tcPr>
          <w:p w:rsidR="007A2E14" w:rsidRDefault="0039271D">
            <w:pPr>
              <w:widowControl/>
              <w:jc w:val="center"/>
              <w:rPr>
                <w:sz w:val="20"/>
              </w:rPr>
            </w:pPr>
            <w:r>
              <w:rPr>
                <w:sz w:val="20"/>
              </w:rPr>
              <w:t>4,5</w:t>
            </w:r>
          </w:p>
        </w:tc>
        <w:tc>
          <w:tcPr>
            <w:tcW w:w="1535" w:type="dxa"/>
            <w:tcBorders>
              <w:top w:val="single" w:sz="4" w:space="0" w:color="auto"/>
              <w:left w:val="nil"/>
              <w:bottom w:val="single" w:sz="4" w:space="0" w:color="auto"/>
              <w:right w:val="single" w:sz="4" w:space="0" w:color="auto"/>
            </w:tcBorders>
          </w:tcPr>
          <w:p w:rsidR="00AF37CA" w:rsidRDefault="00AF37CA">
            <w:pPr>
              <w:widowControl/>
              <w:jc w:val="center"/>
              <w:rPr>
                <w:sz w:val="20"/>
              </w:rPr>
            </w:pPr>
          </w:p>
          <w:p w:rsidR="007A2E14" w:rsidRDefault="00AF37CA">
            <w:pPr>
              <w:widowControl/>
              <w:jc w:val="center"/>
              <w:rPr>
                <w:sz w:val="20"/>
              </w:rPr>
            </w:pPr>
            <w:r>
              <w:rPr>
                <w:sz w:val="20"/>
              </w:rPr>
              <w:t>METREKARE</w:t>
            </w:r>
          </w:p>
        </w:tc>
      </w:tr>
      <w:tr w:rsidR="007A2E14" w:rsidTr="007A2E14">
        <w:trPr>
          <w:trHeight w:val="510"/>
        </w:trPr>
        <w:tc>
          <w:tcPr>
            <w:tcW w:w="496" w:type="dxa"/>
            <w:tcBorders>
              <w:top w:val="single" w:sz="4" w:space="0" w:color="auto"/>
              <w:left w:val="single" w:sz="4" w:space="0" w:color="auto"/>
              <w:bottom w:val="single" w:sz="4" w:space="0" w:color="auto"/>
              <w:right w:val="single" w:sz="4" w:space="0" w:color="auto"/>
            </w:tcBorders>
            <w:vAlign w:val="center"/>
          </w:tcPr>
          <w:p w:rsidR="007A2E14" w:rsidRDefault="00C86910" w:rsidP="007A2E14">
            <w:pPr>
              <w:widowControl/>
              <w:rPr>
                <w:b/>
                <w:bCs/>
                <w:sz w:val="20"/>
              </w:rPr>
            </w:pPr>
            <w:r>
              <w:rPr>
                <w:b/>
                <w:bCs/>
                <w:sz w:val="20"/>
              </w:rPr>
              <w:t xml:space="preserve">  6</w:t>
            </w:r>
          </w:p>
        </w:tc>
        <w:tc>
          <w:tcPr>
            <w:tcW w:w="2321" w:type="dxa"/>
            <w:tcBorders>
              <w:top w:val="single" w:sz="4" w:space="0" w:color="auto"/>
              <w:left w:val="nil"/>
              <w:bottom w:val="single" w:sz="4" w:space="0" w:color="auto"/>
              <w:right w:val="single" w:sz="4" w:space="0" w:color="auto"/>
            </w:tcBorders>
            <w:vAlign w:val="center"/>
          </w:tcPr>
          <w:p w:rsidR="007A2E14" w:rsidRPr="009811E1" w:rsidRDefault="003C4E7C" w:rsidP="009811E1">
            <w:pPr>
              <w:widowControl/>
              <w:spacing w:after="600"/>
              <w:rPr>
                <w:bCs/>
                <w:szCs w:val="24"/>
              </w:rPr>
            </w:pPr>
            <w:r>
              <w:rPr>
                <w:bCs/>
                <w:szCs w:val="24"/>
              </w:rPr>
              <w:t>HİDROFOR</w:t>
            </w:r>
          </w:p>
        </w:tc>
        <w:tc>
          <w:tcPr>
            <w:tcW w:w="5116" w:type="dxa"/>
            <w:tcBorders>
              <w:top w:val="single" w:sz="4" w:space="0" w:color="auto"/>
              <w:left w:val="nil"/>
              <w:bottom w:val="single" w:sz="4" w:space="0" w:color="auto"/>
              <w:right w:val="single" w:sz="4" w:space="0" w:color="auto"/>
            </w:tcBorders>
          </w:tcPr>
          <w:p w:rsidR="007A2E14" w:rsidRDefault="002B0505">
            <w:pPr>
              <w:pStyle w:val="Default"/>
            </w:pPr>
            <w:r>
              <w:t>En az 01 HP 1 inç özellikte olacak ve en az 1 kat yüksekliğe su pompalama kapasitesi olacaktır.</w:t>
            </w:r>
            <w:bookmarkStart w:id="0" w:name="_GoBack"/>
            <w:bookmarkEnd w:id="0"/>
          </w:p>
        </w:tc>
        <w:tc>
          <w:tcPr>
            <w:tcW w:w="1134" w:type="dxa"/>
            <w:tcBorders>
              <w:top w:val="single" w:sz="4" w:space="0" w:color="auto"/>
              <w:left w:val="nil"/>
              <w:bottom w:val="single" w:sz="4" w:space="0" w:color="auto"/>
              <w:right w:val="single" w:sz="4" w:space="0" w:color="auto"/>
            </w:tcBorders>
            <w:noWrap/>
            <w:vAlign w:val="center"/>
          </w:tcPr>
          <w:p w:rsidR="007A2E14" w:rsidRDefault="003C4E7C">
            <w:pPr>
              <w:widowControl/>
              <w:jc w:val="center"/>
              <w:rPr>
                <w:sz w:val="20"/>
              </w:rPr>
            </w:pPr>
            <w:r>
              <w:rPr>
                <w:sz w:val="20"/>
              </w:rPr>
              <w:t>1</w:t>
            </w:r>
          </w:p>
        </w:tc>
        <w:tc>
          <w:tcPr>
            <w:tcW w:w="1535" w:type="dxa"/>
            <w:tcBorders>
              <w:top w:val="single" w:sz="4" w:space="0" w:color="auto"/>
              <w:left w:val="nil"/>
              <w:bottom w:val="single" w:sz="4" w:space="0" w:color="auto"/>
              <w:right w:val="single" w:sz="4" w:space="0" w:color="auto"/>
            </w:tcBorders>
          </w:tcPr>
          <w:p w:rsidR="003C4E7C" w:rsidRDefault="003C4E7C">
            <w:pPr>
              <w:widowControl/>
              <w:jc w:val="center"/>
              <w:rPr>
                <w:sz w:val="20"/>
              </w:rPr>
            </w:pPr>
          </w:p>
          <w:p w:rsidR="007A2E14" w:rsidRDefault="003C4E7C">
            <w:pPr>
              <w:widowControl/>
              <w:jc w:val="center"/>
              <w:rPr>
                <w:sz w:val="20"/>
              </w:rPr>
            </w:pPr>
            <w:r>
              <w:rPr>
                <w:sz w:val="20"/>
              </w:rPr>
              <w:t>ADET</w:t>
            </w:r>
          </w:p>
        </w:tc>
      </w:tr>
      <w:tr w:rsidR="007A2E14" w:rsidTr="007A2E14">
        <w:trPr>
          <w:trHeight w:val="510"/>
        </w:trPr>
        <w:tc>
          <w:tcPr>
            <w:tcW w:w="496" w:type="dxa"/>
            <w:tcBorders>
              <w:top w:val="single" w:sz="4" w:space="0" w:color="auto"/>
              <w:left w:val="single" w:sz="4" w:space="0" w:color="auto"/>
              <w:bottom w:val="single" w:sz="4" w:space="0" w:color="auto"/>
              <w:right w:val="single" w:sz="4" w:space="0" w:color="auto"/>
            </w:tcBorders>
            <w:vAlign w:val="center"/>
          </w:tcPr>
          <w:p w:rsidR="007A2E14" w:rsidRDefault="00C86910" w:rsidP="007A2E14">
            <w:pPr>
              <w:widowControl/>
              <w:rPr>
                <w:b/>
                <w:bCs/>
                <w:sz w:val="20"/>
              </w:rPr>
            </w:pPr>
            <w:r>
              <w:rPr>
                <w:b/>
                <w:bCs/>
                <w:sz w:val="20"/>
              </w:rPr>
              <w:t xml:space="preserve">  7</w:t>
            </w:r>
          </w:p>
        </w:tc>
        <w:tc>
          <w:tcPr>
            <w:tcW w:w="2321" w:type="dxa"/>
            <w:tcBorders>
              <w:top w:val="single" w:sz="4" w:space="0" w:color="auto"/>
              <w:left w:val="nil"/>
              <w:bottom w:val="single" w:sz="4" w:space="0" w:color="auto"/>
              <w:right w:val="single" w:sz="4" w:space="0" w:color="auto"/>
            </w:tcBorders>
            <w:vAlign w:val="center"/>
          </w:tcPr>
          <w:p w:rsidR="007A2E14" w:rsidRPr="009811E1" w:rsidRDefault="003C4E7C" w:rsidP="009811E1">
            <w:pPr>
              <w:widowControl/>
              <w:spacing w:after="600"/>
              <w:rPr>
                <w:bCs/>
                <w:szCs w:val="24"/>
              </w:rPr>
            </w:pPr>
            <w:r>
              <w:rPr>
                <w:bCs/>
                <w:szCs w:val="24"/>
              </w:rPr>
              <w:t>ÇİMLİ TEL</w:t>
            </w:r>
          </w:p>
        </w:tc>
        <w:tc>
          <w:tcPr>
            <w:tcW w:w="5116" w:type="dxa"/>
            <w:tcBorders>
              <w:top w:val="single" w:sz="4" w:space="0" w:color="auto"/>
              <w:left w:val="nil"/>
              <w:bottom w:val="single" w:sz="4" w:space="0" w:color="auto"/>
              <w:right w:val="single" w:sz="4" w:space="0" w:color="auto"/>
            </w:tcBorders>
          </w:tcPr>
          <w:p w:rsidR="007A2E14" w:rsidRDefault="003C4E7C">
            <w:pPr>
              <w:pStyle w:val="Default"/>
            </w:pPr>
            <w:r>
              <w:t xml:space="preserve">1x3 m </w:t>
            </w:r>
            <w:r w:rsidR="00066EF9">
              <w:t>Galvaniz su deposunun arka kısmını çevreleyecek şekilde çim tel yapılacaktır.</w:t>
            </w:r>
          </w:p>
        </w:tc>
        <w:tc>
          <w:tcPr>
            <w:tcW w:w="1134" w:type="dxa"/>
            <w:tcBorders>
              <w:top w:val="single" w:sz="4" w:space="0" w:color="auto"/>
              <w:left w:val="nil"/>
              <w:bottom w:val="single" w:sz="4" w:space="0" w:color="auto"/>
              <w:right w:val="single" w:sz="4" w:space="0" w:color="auto"/>
            </w:tcBorders>
            <w:noWrap/>
            <w:vAlign w:val="center"/>
          </w:tcPr>
          <w:p w:rsidR="007A2E14" w:rsidRDefault="003C4E7C" w:rsidP="003C4E7C">
            <w:pPr>
              <w:widowControl/>
              <w:jc w:val="center"/>
              <w:rPr>
                <w:sz w:val="20"/>
              </w:rPr>
            </w:pPr>
            <w:r>
              <w:rPr>
                <w:sz w:val="20"/>
              </w:rPr>
              <w:t>3</w:t>
            </w:r>
          </w:p>
        </w:tc>
        <w:tc>
          <w:tcPr>
            <w:tcW w:w="1535" w:type="dxa"/>
            <w:tcBorders>
              <w:top w:val="single" w:sz="4" w:space="0" w:color="auto"/>
              <w:left w:val="nil"/>
              <w:bottom w:val="single" w:sz="4" w:space="0" w:color="auto"/>
              <w:right w:val="single" w:sz="4" w:space="0" w:color="auto"/>
            </w:tcBorders>
          </w:tcPr>
          <w:p w:rsidR="00AF37CA" w:rsidRDefault="00AF37CA">
            <w:pPr>
              <w:widowControl/>
              <w:jc w:val="center"/>
              <w:rPr>
                <w:sz w:val="20"/>
              </w:rPr>
            </w:pPr>
          </w:p>
          <w:p w:rsidR="007A2E14" w:rsidRDefault="003C4E7C">
            <w:pPr>
              <w:widowControl/>
              <w:jc w:val="center"/>
              <w:rPr>
                <w:sz w:val="20"/>
              </w:rPr>
            </w:pPr>
            <w:r>
              <w:rPr>
                <w:sz w:val="20"/>
              </w:rPr>
              <w:t>METRE</w:t>
            </w:r>
            <w:r w:rsidR="00AF37CA">
              <w:rPr>
                <w:sz w:val="20"/>
              </w:rPr>
              <w:t>KARE</w:t>
            </w:r>
          </w:p>
        </w:tc>
      </w:tr>
    </w:tbl>
    <w:p w:rsidR="00E107E2" w:rsidRDefault="00E107E2">
      <w:pPr>
        <w:widowControl/>
        <w:spacing w:before="80"/>
        <w:jc w:val="both"/>
        <w:rPr>
          <w:b/>
          <w:szCs w:val="24"/>
        </w:rPr>
      </w:pPr>
    </w:p>
    <w:p w:rsidR="00B530B0" w:rsidRDefault="00B530B0">
      <w:pPr>
        <w:widowControl/>
        <w:spacing w:before="80"/>
        <w:jc w:val="both"/>
        <w:rPr>
          <w:b/>
          <w:szCs w:val="24"/>
        </w:rPr>
      </w:pPr>
    </w:p>
    <w:p w:rsidR="00E107E2" w:rsidRDefault="00B94C03">
      <w:pPr>
        <w:widowControl/>
        <w:spacing w:before="80"/>
        <w:jc w:val="both"/>
        <w:rPr>
          <w:b/>
          <w:sz w:val="20"/>
        </w:rPr>
      </w:pPr>
      <w:r>
        <w:rPr>
          <w:b/>
          <w:sz w:val="20"/>
        </w:rPr>
        <w:t>5.    YÜKLENİCİNİN YÜKÜMLÜLÜKLERİ</w:t>
      </w:r>
    </w:p>
    <w:p w:rsidR="00E107E2" w:rsidRDefault="00E107E2">
      <w:pPr>
        <w:widowControl/>
        <w:spacing w:before="80"/>
        <w:jc w:val="both"/>
        <w:rPr>
          <w:b/>
          <w:sz w:val="20"/>
        </w:rPr>
      </w:pPr>
    </w:p>
    <w:p w:rsidR="00E107E2" w:rsidRDefault="00B94C03">
      <w:pPr>
        <w:widowControl/>
        <w:numPr>
          <w:ilvl w:val="0"/>
          <w:numId w:val="4"/>
        </w:numPr>
        <w:jc w:val="both"/>
        <w:rPr>
          <w:sz w:val="20"/>
        </w:rPr>
      </w:pPr>
      <w:r>
        <w:rPr>
          <w:sz w:val="20"/>
        </w:rPr>
        <w:t>Ürünlerin içinde veya dışında İdarenin izni olmadan herhangi bir kişi ya da kuruma/şirkete ait yazı, damga, görsel vb. yer vermeyecektir.</w:t>
      </w:r>
    </w:p>
    <w:p w:rsidR="00E107E2" w:rsidRDefault="00B94C03">
      <w:pPr>
        <w:widowControl/>
        <w:numPr>
          <w:ilvl w:val="0"/>
          <w:numId w:val="4"/>
        </w:numPr>
        <w:jc w:val="both"/>
        <w:rPr>
          <w:sz w:val="20"/>
        </w:rPr>
      </w:pPr>
      <w:r>
        <w:rPr>
          <w:sz w:val="20"/>
        </w:rPr>
        <w:t>Ürünlerin kalite kontrollerini yapacaktır.</w:t>
      </w:r>
    </w:p>
    <w:p w:rsidR="00E107E2" w:rsidRDefault="00B94C03">
      <w:pPr>
        <w:widowControl/>
        <w:numPr>
          <w:ilvl w:val="0"/>
          <w:numId w:val="4"/>
        </w:numPr>
        <w:jc w:val="both"/>
        <w:rPr>
          <w:sz w:val="20"/>
        </w:rPr>
      </w:pPr>
      <w:r>
        <w:rPr>
          <w:sz w:val="20"/>
        </w:rPr>
        <w:t xml:space="preserve">Ürünlerin temininde gereken ihtimamı göstereceğini, İdarenin talep ettiği ürünü süre, miktar ve bedel </w:t>
      </w:r>
      <w:proofErr w:type="gramStart"/>
      <w:r>
        <w:rPr>
          <w:sz w:val="20"/>
        </w:rPr>
        <w:t>dahilin</w:t>
      </w:r>
      <w:proofErr w:type="gramEnd"/>
      <w:r>
        <w:rPr>
          <w:sz w:val="20"/>
        </w:rPr>
        <w:t xml:space="preserve"> de teslim etmeyi ve oluşabilecek kusurları şartname hükümlerine uygun olarak zamanında gidermeyi peşinen kabul ve taahhüt edecektir. </w:t>
      </w:r>
    </w:p>
    <w:p w:rsidR="00E107E2" w:rsidRDefault="00B94C03">
      <w:pPr>
        <w:widowControl/>
        <w:numPr>
          <w:ilvl w:val="0"/>
          <w:numId w:val="4"/>
        </w:numPr>
        <w:jc w:val="both"/>
        <w:rPr>
          <w:sz w:val="20"/>
        </w:rPr>
      </w:pPr>
      <w:r>
        <w:rPr>
          <w:sz w:val="20"/>
        </w:rPr>
        <w:t>Ürünlerin hasarlı, yırtık, kullanılmış gibi kullanıma uygun olmayan durumda olmaları halinde, bu tür ürünleri 3 (üç) gün içerisinde teslim alarak, süresi içerisinde yenilerini verecektir.</w:t>
      </w:r>
    </w:p>
    <w:p w:rsidR="00E107E2" w:rsidRDefault="00E107E2">
      <w:pPr>
        <w:pStyle w:val="Altyaz"/>
        <w:jc w:val="both"/>
        <w:rPr>
          <w:b w:val="0"/>
        </w:rPr>
      </w:pPr>
    </w:p>
    <w:p w:rsidR="00E107E2" w:rsidRDefault="00B94C03">
      <w:pPr>
        <w:pStyle w:val="ListeParagraf"/>
        <w:widowControl/>
        <w:numPr>
          <w:ilvl w:val="0"/>
          <w:numId w:val="5"/>
        </w:numPr>
        <w:spacing w:before="80"/>
        <w:ind w:left="426" w:hanging="426"/>
        <w:jc w:val="both"/>
        <w:rPr>
          <w:b/>
          <w:sz w:val="20"/>
        </w:rPr>
      </w:pPr>
      <w:r>
        <w:rPr>
          <w:b/>
          <w:sz w:val="20"/>
        </w:rPr>
        <w:t>ÜRÜNLERİN TESLİM YERİ</w:t>
      </w:r>
    </w:p>
    <w:p w:rsidR="00E107E2" w:rsidRDefault="00B94C03">
      <w:pPr>
        <w:widowControl/>
        <w:spacing w:before="80"/>
        <w:ind w:left="426"/>
        <w:jc w:val="both"/>
        <w:rPr>
          <w:sz w:val="20"/>
        </w:rPr>
      </w:pPr>
      <w:r>
        <w:rPr>
          <w:sz w:val="20"/>
        </w:rPr>
        <w:t>Ürünler, Müdürlüğümüzün belirleyeceği tarihte, belirleyeceği adrese tam ve eksiksiz olarak teslim edilecektir.</w:t>
      </w:r>
    </w:p>
    <w:p w:rsidR="00DA33C9" w:rsidRDefault="00DA33C9">
      <w:pPr>
        <w:pStyle w:val="ListeParagraf"/>
        <w:spacing w:before="80"/>
        <w:ind w:left="426"/>
        <w:jc w:val="both"/>
        <w:rPr>
          <w:b/>
          <w:sz w:val="20"/>
        </w:rPr>
      </w:pPr>
    </w:p>
    <w:p w:rsidR="00E107E2" w:rsidRDefault="00B94C03">
      <w:pPr>
        <w:pStyle w:val="ListeParagraf"/>
        <w:widowControl/>
        <w:numPr>
          <w:ilvl w:val="0"/>
          <w:numId w:val="5"/>
        </w:numPr>
        <w:spacing w:before="80"/>
        <w:ind w:left="426" w:hanging="426"/>
        <w:jc w:val="both"/>
        <w:rPr>
          <w:b/>
          <w:sz w:val="20"/>
        </w:rPr>
      </w:pPr>
      <w:r>
        <w:rPr>
          <w:b/>
          <w:sz w:val="20"/>
        </w:rPr>
        <w:t>DİĞER ŞARTLAR</w:t>
      </w:r>
    </w:p>
    <w:p w:rsidR="00E107E2" w:rsidRDefault="00B94C03">
      <w:pPr>
        <w:pStyle w:val="ListeParagraf2"/>
        <w:numPr>
          <w:ilvl w:val="0"/>
          <w:numId w:val="6"/>
        </w:numPr>
        <w:ind w:left="567" w:hanging="425"/>
        <w:rPr>
          <w:rFonts w:ascii="Times New Roman" w:hAnsi="Times New Roman"/>
          <w:sz w:val="20"/>
          <w:szCs w:val="20"/>
          <w:lang w:eastAsia="tr-TR"/>
        </w:rPr>
      </w:pPr>
      <w:r>
        <w:rPr>
          <w:rFonts w:ascii="Times New Roman" w:hAnsi="Times New Roman"/>
          <w:sz w:val="20"/>
          <w:szCs w:val="20"/>
          <w:lang w:eastAsia="tr-TR"/>
        </w:rPr>
        <w:t>Ürünler şartname hükümlerine uygun hazırlandığı görüldükten sonra teslim alınacaktır.</w:t>
      </w:r>
    </w:p>
    <w:p w:rsidR="00E107E2" w:rsidRDefault="00B94C03">
      <w:pPr>
        <w:widowControl/>
        <w:numPr>
          <w:ilvl w:val="0"/>
          <w:numId w:val="6"/>
        </w:numPr>
        <w:ind w:left="567" w:hanging="425"/>
        <w:jc w:val="both"/>
        <w:rPr>
          <w:sz w:val="20"/>
        </w:rPr>
      </w:pPr>
      <w:r>
        <w:rPr>
          <w:sz w:val="20"/>
        </w:rPr>
        <w:t xml:space="preserve">Ürünlerin nakli, yükleme, boşaltma, istif, depolama işleri ile ilgili tüm sorumluluk Yüklenici Firmaya ait olup, bununla ilgili gereken her türlü alet, edevat, işçilik, paketleme, sigorta, taşıma ve benzeri yükümlülüklerden doğacak ücretlerin ödenmesinden mesuldür. </w:t>
      </w:r>
    </w:p>
    <w:p w:rsidR="00E107E2" w:rsidRDefault="00B94C03">
      <w:pPr>
        <w:widowControl/>
        <w:numPr>
          <w:ilvl w:val="0"/>
          <w:numId w:val="6"/>
        </w:numPr>
        <w:overflowPunct w:val="0"/>
        <w:autoSpaceDE w:val="0"/>
        <w:autoSpaceDN w:val="0"/>
        <w:adjustRightInd w:val="0"/>
        <w:ind w:left="567" w:hanging="425"/>
        <w:jc w:val="both"/>
        <w:textAlignment w:val="baseline"/>
        <w:rPr>
          <w:sz w:val="20"/>
        </w:rPr>
      </w:pPr>
      <w:r>
        <w:rPr>
          <w:sz w:val="20"/>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E107E2" w:rsidRDefault="00B94C03">
      <w:pPr>
        <w:widowControl/>
        <w:numPr>
          <w:ilvl w:val="0"/>
          <w:numId w:val="6"/>
        </w:numPr>
        <w:autoSpaceDE w:val="0"/>
        <w:autoSpaceDN w:val="0"/>
        <w:adjustRightInd w:val="0"/>
        <w:ind w:left="567" w:hanging="425"/>
        <w:jc w:val="both"/>
        <w:rPr>
          <w:sz w:val="20"/>
        </w:rPr>
      </w:pPr>
      <w:r>
        <w:rPr>
          <w:sz w:val="20"/>
        </w:rPr>
        <w:t>İstekliler kısmi teklif veremeyeceklerdir. </w:t>
      </w:r>
    </w:p>
    <w:p w:rsidR="00E107E2" w:rsidRDefault="00E107E2">
      <w:pPr>
        <w:widowControl/>
        <w:jc w:val="both"/>
        <w:rPr>
          <w:b/>
          <w:bCs/>
          <w:szCs w:val="24"/>
        </w:rPr>
      </w:pPr>
    </w:p>
    <w:p w:rsidR="00E107E2" w:rsidRDefault="00B94C03">
      <w:pPr>
        <w:tabs>
          <w:tab w:val="left" w:pos="5803"/>
        </w:tabs>
        <w:rPr>
          <w:szCs w:val="24"/>
        </w:rPr>
      </w:pPr>
      <w:r>
        <w:rPr>
          <w:szCs w:val="24"/>
        </w:rPr>
        <w:tab/>
        <w:t xml:space="preserve">                                          </w:t>
      </w:r>
    </w:p>
    <w:p w:rsidR="00E107E2" w:rsidRDefault="00B94C03">
      <w:pPr>
        <w:tabs>
          <w:tab w:val="left" w:pos="5803"/>
        </w:tabs>
        <w:rPr>
          <w:szCs w:val="24"/>
        </w:rPr>
      </w:pPr>
      <w:r>
        <w:rPr>
          <w:szCs w:val="24"/>
        </w:rPr>
        <w:t xml:space="preserve">                                                                                                                                               İDARE</w:t>
      </w:r>
    </w:p>
    <w:sectPr w:rsidR="00E107E2">
      <w:headerReference w:type="default" r:id="rId8"/>
      <w:footerReference w:type="default" r:id="rId9"/>
      <w:footerReference w:type="first" r:id="rId10"/>
      <w:pgSz w:w="11906" w:h="16838"/>
      <w:pgMar w:top="391" w:right="1276" w:bottom="284" w:left="1134" w:header="142"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AC1" w:rsidRDefault="00B33AC1">
      <w:r>
        <w:separator/>
      </w:r>
    </w:p>
  </w:endnote>
  <w:endnote w:type="continuationSeparator" w:id="0">
    <w:p w:rsidR="00B33AC1" w:rsidRDefault="00B3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umnst777 Lt BT">
    <w:altName w:val="Lucida Sans Unicode"/>
    <w:charset w:val="00"/>
    <w:family w:val="swiss"/>
    <w:pitch w:val="default"/>
    <w:sig w:usb0="00000000"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sdtPr>
    <w:sdtEndPr/>
    <w:sdtContent>
      <w:p w:rsidR="00E107E2" w:rsidRDefault="00B94C03">
        <w:pPr>
          <w:pStyle w:val="AltBilgi"/>
          <w:jc w:val="center"/>
        </w:pPr>
        <w:r>
          <w:fldChar w:fldCharType="begin"/>
        </w:r>
        <w:r>
          <w:instrText>PAGE   \* MERGEFORMAT</w:instrText>
        </w:r>
        <w:r>
          <w:fldChar w:fldCharType="separate"/>
        </w:r>
        <w:r w:rsidR="002B0505">
          <w:rPr>
            <w:noProof/>
          </w:rPr>
          <w:t>2</w:t>
        </w:r>
        <w:r>
          <w:fldChar w:fldCharType="end"/>
        </w:r>
      </w:p>
    </w:sdtContent>
  </w:sdt>
  <w:p w:rsidR="00E107E2" w:rsidRDefault="00E107E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57"/>
      <w:gridCol w:w="3357"/>
      <w:gridCol w:w="3351"/>
    </w:tblGrid>
    <w:tr w:rsidR="00E107E2">
      <w:trPr>
        <w:trHeight w:val="249"/>
      </w:trPr>
      <w:tc>
        <w:tcPr>
          <w:tcW w:w="3357" w:type="dxa"/>
          <w:vAlign w:val="center"/>
        </w:tcPr>
        <w:p w:rsidR="00E107E2" w:rsidRDefault="00B94C03">
          <w:pPr>
            <w:pStyle w:val="AltBilgi"/>
            <w:jc w:val="center"/>
            <w:rPr>
              <w:sz w:val="22"/>
            </w:rPr>
          </w:pPr>
          <w:r>
            <w:rPr>
              <w:sz w:val="20"/>
            </w:rPr>
            <w:t>HAZIRLAYAN</w:t>
          </w:r>
        </w:p>
      </w:tc>
      <w:tc>
        <w:tcPr>
          <w:tcW w:w="3357" w:type="dxa"/>
          <w:vAlign w:val="center"/>
        </w:tcPr>
        <w:p w:rsidR="00E107E2" w:rsidRDefault="00B94C03">
          <w:pPr>
            <w:pStyle w:val="AltBilgi"/>
            <w:jc w:val="center"/>
            <w:rPr>
              <w:sz w:val="22"/>
            </w:rPr>
          </w:pPr>
          <w:r>
            <w:rPr>
              <w:sz w:val="20"/>
            </w:rPr>
            <w:t>KONTROL</w:t>
          </w:r>
        </w:p>
      </w:tc>
      <w:tc>
        <w:tcPr>
          <w:tcW w:w="3351" w:type="dxa"/>
          <w:vAlign w:val="center"/>
        </w:tcPr>
        <w:p w:rsidR="00E107E2" w:rsidRDefault="00B94C03">
          <w:pPr>
            <w:pStyle w:val="AltBilgi"/>
            <w:jc w:val="center"/>
            <w:rPr>
              <w:sz w:val="22"/>
            </w:rPr>
          </w:pPr>
          <w:r>
            <w:rPr>
              <w:sz w:val="20"/>
            </w:rPr>
            <w:t>ONAY</w:t>
          </w:r>
        </w:p>
      </w:tc>
    </w:tr>
    <w:tr w:rsidR="00E107E2">
      <w:trPr>
        <w:trHeight w:val="557"/>
      </w:trPr>
      <w:tc>
        <w:tcPr>
          <w:tcW w:w="3357" w:type="dxa"/>
          <w:vAlign w:val="center"/>
        </w:tcPr>
        <w:p w:rsidR="00E107E2" w:rsidRDefault="00E107E2">
          <w:pPr>
            <w:pStyle w:val="AltBilgi"/>
            <w:jc w:val="center"/>
            <w:rPr>
              <w:sz w:val="22"/>
              <w:u w:val="single"/>
            </w:rPr>
          </w:pPr>
        </w:p>
        <w:p w:rsidR="00E107E2" w:rsidRDefault="00E107E2">
          <w:pPr>
            <w:pStyle w:val="AltBilgi"/>
            <w:jc w:val="center"/>
            <w:rPr>
              <w:sz w:val="20"/>
              <w:u w:val="single"/>
            </w:rPr>
          </w:pPr>
        </w:p>
        <w:p w:rsidR="00E107E2" w:rsidRDefault="00E107E2">
          <w:pPr>
            <w:pStyle w:val="AltBilgi"/>
            <w:jc w:val="center"/>
            <w:rPr>
              <w:sz w:val="22"/>
              <w:u w:val="single"/>
            </w:rPr>
          </w:pPr>
        </w:p>
      </w:tc>
      <w:tc>
        <w:tcPr>
          <w:tcW w:w="3357" w:type="dxa"/>
          <w:vAlign w:val="center"/>
        </w:tcPr>
        <w:p w:rsidR="00E107E2" w:rsidRDefault="00E107E2">
          <w:pPr>
            <w:pStyle w:val="AltBilgi"/>
            <w:jc w:val="center"/>
            <w:rPr>
              <w:sz w:val="20"/>
              <w:u w:val="single"/>
            </w:rPr>
          </w:pPr>
        </w:p>
      </w:tc>
      <w:tc>
        <w:tcPr>
          <w:tcW w:w="3351" w:type="dxa"/>
          <w:vAlign w:val="center"/>
        </w:tcPr>
        <w:p w:rsidR="00E107E2" w:rsidRDefault="00E107E2">
          <w:pPr>
            <w:pStyle w:val="AltBilgi"/>
            <w:jc w:val="center"/>
            <w:rPr>
              <w:sz w:val="20"/>
              <w:u w:val="single"/>
            </w:rPr>
          </w:pPr>
        </w:p>
      </w:tc>
    </w:tr>
  </w:tbl>
  <w:p w:rsidR="00E107E2" w:rsidRDefault="00E107E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AC1" w:rsidRDefault="00B33AC1">
      <w:r>
        <w:separator/>
      </w:r>
    </w:p>
  </w:footnote>
  <w:footnote w:type="continuationSeparator" w:id="0">
    <w:p w:rsidR="00B33AC1" w:rsidRDefault="00B33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7E2" w:rsidRDefault="00E107E2">
    <w:pPr>
      <w:pStyle w:val="stBilgi"/>
      <w:tabs>
        <w:tab w:val="clear" w:pos="4536"/>
        <w:tab w:val="clear" w:pos="9072"/>
        <w:tab w:val="left" w:pos="1376"/>
      </w:tab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E368D"/>
    <w:multiLevelType w:val="multilevel"/>
    <w:tmpl w:val="0FAE368D"/>
    <w:lvl w:ilvl="0">
      <w:start w:val="6"/>
      <w:numFmt w:val="decimal"/>
      <w:lvlText w:val="%1."/>
      <w:lvlJc w:val="lef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 w15:restartNumberingAfterBreak="0">
    <w:nsid w:val="145C3899"/>
    <w:multiLevelType w:val="multilevel"/>
    <w:tmpl w:val="145C389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5E012A"/>
    <w:multiLevelType w:val="multilevel"/>
    <w:tmpl w:val="395E012A"/>
    <w:lvl w:ilvl="0">
      <w:start w:val="18"/>
      <w:numFmt w:val="low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DA3A02"/>
    <w:multiLevelType w:val="multilevel"/>
    <w:tmpl w:val="43DA3A02"/>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5975A3"/>
    <w:multiLevelType w:val="multilevel"/>
    <w:tmpl w:val="555975A3"/>
    <w:lvl w:ilvl="0">
      <w:start w:val="1"/>
      <w:numFmt w:val="lowerLetter"/>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B855F22"/>
    <w:multiLevelType w:val="multilevel"/>
    <w:tmpl w:val="7B855F22"/>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FA"/>
    <w:rsid w:val="0000302C"/>
    <w:rsid w:val="00003810"/>
    <w:rsid w:val="00007477"/>
    <w:rsid w:val="00007787"/>
    <w:rsid w:val="00010F54"/>
    <w:rsid w:val="00013378"/>
    <w:rsid w:val="0002554F"/>
    <w:rsid w:val="0002624B"/>
    <w:rsid w:val="000268F0"/>
    <w:rsid w:val="00033169"/>
    <w:rsid w:val="00035989"/>
    <w:rsid w:val="000373D7"/>
    <w:rsid w:val="00041051"/>
    <w:rsid w:val="00042936"/>
    <w:rsid w:val="00043CAE"/>
    <w:rsid w:val="000453E5"/>
    <w:rsid w:val="00046092"/>
    <w:rsid w:val="00051506"/>
    <w:rsid w:val="00060A66"/>
    <w:rsid w:val="00060AD6"/>
    <w:rsid w:val="0006382D"/>
    <w:rsid w:val="00063BC2"/>
    <w:rsid w:val="00065DF4"/>
    <w:rsid w:val="00066EF9"/>
    <w:rsid w:val="00071911"/>
    <w:rsid w:val="0007323A"/>
    <w:rsid w:val="00075426"/>
    <w:rsid w:val="00084920"/>
    <w:rsid w:val="00084E30"/>
    <w:rsid w:val="00085056"/>
    <w:rsid w:val="00086D72"/>
    <w:rsid w:val="000870C1"/>
    <w:rsid w:val="000872F4"/>
    <w:rsid w:val="000905A8"/>
    <w:rsid w:val="00093483"/>
    <w:rsid w:val="000934AD"/>
    <w:rsid w:val="000939A5"/>
    <w:rsid w:val="00094326"/>
    <w:rsid w:val="000A42CC"/>
    <w:rsid w:val="000A7BFA"/>
    <w:rsid w:val="000B7777"/>
    <w:rsid w:val="000C2180"/>
    <w:rsid w:val="000C3A0D"/>
    <w:rsid w:val="000C470F"/>
    <w:rsid w:val="000C6F16"/>
    <w:rsid w:val="000C7209"/>
    <w:rsid w:val="000C7D5C"/>
    <w:rsid w:val="000D34D7"/>
    <w:rsid w:val="000D5B26"/>
    <w:rsid w:val="000D6BB7"/>
    <w:rsid w:val="000E3DFA"/>
    <w:rsid w:val="000E634A"/>
    <w:rsid w:val="000F02D6"/>
    <w:rsid w:val="000F4423"/>
    <w:rsid w:val="000F5C99"/>
    <w:rsid w:val="00111244"/>
    <w:rsid w:val="001118FA"/>
    <w:rsid w:val="00117E16"/>
    <w:rsid w:val="00123259"/>
    <w:rsid w:val="00126946"/>
    <w:rsid w:val="00126F8B"/>
    <w:rsid w:val="0013451E"/>
    <w:rsid w:val="0013547B"/>
    <w:rsid w:val="00140E52"/>
    <w:rsid w:val="0014274A"/>
    <w:rsid w:val="00142F9C"/>
    <w:rsid w:val="001444BB"/>
    <w:rsid w:val="00144EDF"/>
    <w:rsid w:val="0015328E"/>
    <w:rsid w:val="00154E0C"/>
    <w:rsid w:val="00156D5D"/>
    <w:rsid w:val="001632CD"/>
    <w:rsid w:val="00163B43"/>
    <w:rsid w:val="0016680B"/>
    <w:rsid w:val="001732C2"/>
    <w:rsid w:val="001737DD"/>
    <w:rsid w:val="00177657"/>
    <w:rsid w:val="00180857"/>
    <w:rsid w:val="00181083"/>
    <w:rsid w:val="00182843"/>
    <w:rsid w:val="00185B1B"/>
    <w:rsid w:val="0018742D"/>
    <w:rsid w:val="00190CEE"/>
    <w:rsid w:val="00192C74"/>
    <w:rsid w:val="001938CB"/>
    <w:rsid w:val="001A152E"/>
    <w:rsid w:val="001A2E97"/>
    <w:rsid w:val="001A43E4"/>
    <w:rsid w:val="001A76B2"/>
    <w:rsid w:val="001B270D"/>
    <w:rsid w:val="001B4023"/>
    <w:rsid w:val="001B6DF5"/>
    <w:rsid w:val="001C0F00"/>
    <w:rsid w:val="001C373C"/>
    <w:rsid w:val="001D03AC"/>
    <w:rsid w:val="001D1772"/>
    <w:rsid w:val="001D5ABC"/>
    <w:rsid w:val="001E32B9"/>
    <w:rsid w:val="001E46C4"/>
    <w:rsid w:val="001E59F9"/>
    <w:rsid w:val="001F0E79"/>
    <w:rsid w:val="001F271F"/>
    <w:rsid w:val="001F608E"/>
    <w:rsid w:val="001F64B0"/>
    <w:rsid w:val="00201D47"/>
    <w:rsid w:val="00203854"/>
    <w:rsid w:val="00211CA1"/>
    <w:rsid w:val="00214B2A"/>
    <w:rsid w:val="002157AD"/>
    <w:rsid w:val="00215DC5"/>
    <w:rsid w:val="00215EAB"/>
    <w:rsid w:val="00216797"/>
    <w:rsid w:val="00217039"/>
    <w:rsid w:val="00217F33"/>
    <w:rsid w:val="0022103B"/>
    <w:rsid w:val="00221253"/>
    <w:rsid w:val="00233F18"/>
    <w:rsid w:val="002354AE"/>
    <w:rsid w:val="00241C52"/>
    <w:rsid w:val="002423F1"/>
    <w:rsid w:val="002461C6"/>
    <w:rsid w:val="00254C27"/>
    <w:rsid w:val="00263A8F"/>
    <w:rsid w:val="00264DE2"/>
    <w:rsid w:val="002652AB"/>
    <w:rsid w:val="0026538C"/>
    <w:rsid w:val="00270315"/>
    <w:rsid w:val="00272383"/>
    <w:rsid w:val="002802E4"/>
    <w:rsid w:val="00282FF0"/>
    <w:rsid w:val="002846F1"/>
    <w:rsid w:val="00285632"/>
    <w:rsid w:val="00286669"/>
    <w:rsid w:val="00286814"/>
    <w:rsid w:val="00294B50"/>
    <w:rsid w:val="00295374"/>
    <w:rsid w:val="00295F7F"/>
    <w:rsid w:val="0029751E"/>
    <w:rsid w:val="002A062F"/>
    <w:rsid w:val="002A3858"/>
    <w:rsid w:val="002A47D1"/>
    <w:rsid w:val="002A51D0"/>
    <w:rsid w:val="002B04D1"/>
    <w:rsid w:val="002B0505"/>
    <w:rsid w:val="002B1DBC"/>
    <w:rsid w:val="002B550C"/>
    <w:rsid w:val="002C1C7C"/>
    <w:rsid w:val="002D2527"/>
    <w:rsid w:val="002D4AB3"/>
    <w:rsid w:val="002D5F61"/>
    <w:rsid w:val="002E5AB1"/>
    <w:rsid w:val="002F1902"/>
    <w:rsid w:val="002F193F"/>
    <w:rsid w:val="002F41C3"/>
    <w:rsid w:val="002F6197"/>
    <w:rsid w:val="002F6EAD"/>
    <w:rsid w:val="00311DD2"/>
    <w:rsid w:val="003173D7"/>
    <w:rsid w:val="00320EC9"/>
    <w:rsid w:val="00322A01"/>
    <w:rsid w:val="00322E91"/>
    <w:rsid w:val="00325059"/>
    <w:rsid w:val="00332FE7"/>
    <w:rsid w:val="00341925"/>
    <w:rsid w:val="00341F67"/>
    <w:rsid w:val="00342264"/>
    <w:rsid w:val="0034326E"/>
    <w:rsid w:val="0034561D"/>
    <w:rsid w:val="00350EBB"/>
    <w:rsid w:val="00351DFA"/>
    <w:rsid w:val="00355916"/>
    <w:rsid w:val="0036450B"/>
    <w:rsid w:val="0037184E"/>
    <w:rsid w:val="00374466"/>
    <w:rsid w:val="00375F19"/>
    <w:rsid w:val="00376C0A"/>
    <w:rsid w:val="0038760E"/>
    <w:rsid w:val="0039271D"/>
    <w:rsid w:val="00392A27"/>
    <w:rsid w:val="003A20B5"/>
    <w:rsid w:val="003B469D"/>
    <w:rsid w:val="003C1858"/>
    <w:rsid w:val="003C4E7C"/>
    <w:rsid w:val="003C5182"/>
    <w:rsid w:val="003C7825"/>
    <w:rsid w:val="003D042F"/>
    <w:rsid w:val="003D0AFE"/>
    <w:rsid w:val="003D13E2"/>
    <w:rsid w:val="003D5033"/>
    <w:rsid w:val="003E0D7E"/>
    <w:rsid w:val="003E45E8"/>
    <w:rsid w:val="003F278D"/>
    <w:rsid w:val="003F3670"/>
    <w:rsid w:val="00400E82"/>
    <w:rsid w:val="00401341"/>
    <w:rsid w:val="004033A7"/>
    <w:rsid w:val="0040423C"/>
    <w:rsid w:val="0041097E"/>
    <w:rsid w:val="004151B2"/>
    <w:rsid w:val="00415761"/>
    <w:rsid w:val="004263B9"/>
    <w:rsid w:val="0043060C"/>
    <w:rsid w:val="00431059"/>
    <w:rsid w:val="004328FD"/>
    <w:rsid w:val="004426C1"/>
    <w:rsid w:val="00446D40"/>
    <w:rsid w:val="00447FE3"/>
    <w:rsid w:val="0045164D"/>
    <w:rsid w:val="00452516"/>
    <w:rsid w:val="0045589E"/>
    <w:rsid w:val="004566EC"/>
    <w:rsid w:val="00457FA8"/>
    <w:rsid w:val="00467B92"/>
    <w:rsid w:val="00475AFE"/>
    <w:rsid w:val="00492D77"/>
    <w:rsid w:val="004949BD"/>
    <w:rsid w:val="0049681B"/>
    <w:rsid w:val="004A2F63"/>
    <w:rsid w:val="004C32C9"/>
    <w:rsid w:val="004C472F"/>
    <w:rsid w:val="004C4AE3"/>
    <w:rsid w:val="004D2B43"/>
    <w:rsid w:val="004D411D"/>
    <w:rsid w:val="004D5811"/>
    <w:rsid w:val="004E214E"/>
    <w:rsid w:val="004E310E"/>
    <w:rsid w:val="004F1618"/>
    <w:rsid w:val="004F1B17"/>
    <w:rsid w:val="00501630"/>
    <w:rsid w:val="0050230E"/>
    <w:rsid w:val="00504DAC"/>
    <w:rsid w:val="00512966"/>
    <w:rsid w:val="00513C63"/>
    <w:rsid w:val="00517808"/>
    <w:rsid w:val="00533289"/>
    <w:rsid w:val="005406B1"/>
    <w:rsid w:val="005452DF"/>
    <w:rsid w:val="00550D71"/>
    <w:rsid w:val="005511E9"/>
    <w:rsid w:val="00551F86"/>
    <w:rsid w:val="00553C77"/>
    <w:rsid w:val="00556C4C"/>
    <w:rsid w:val="00567CE9"/>
    <w:rsid w:val="00567DB9"/>
    <w:rsid w:val="00570192"/>
    <w:rsid w:val="00580D53"/>
    <w:rsid w:val="00581940"/>
    <w:rsid w:val="00581EA5"/>
    <w:rsid w:val="00586679"/>
    <w:rsid w:val="0058774D"/>
    <w:rsid w:val="00590B79"/>
    <w:rsid w:val="00596536"/>
    <w:rsid w:val="005A06FC"/>
    <w:rsid w:val="005A5CCE"/>
    <w:rsid w:val="005B38A1"/>
    <w:rsid w:val="005C01DE"/>
    <w:rsid w:val="005C683A"/>
    <w:rsid w:val="005C7ECE"/>
    <w:rsid w:val="005D1053"/>
    <w:rsid w:val="005D1370"/>
    <w:rsid w:val="005D22B8"/>
    <w:rsid w:val="005D2EF6"/>
    <w:rsid w:val="005D77D5"/>
    <w:rsid w:val="005E2A6F"/>
    <w:rsid w:val="005E576F"/>
    <w:rsid w:val="005E703C"/>
    <w:rsid w:val="005F0669"/>
    <w:rsid w:val="006111E7"/>
    <w:rsid w:val="006313B6"/>
    <w:rsid w:val="006323EA"/>
    <w:rsid w:val="00636CFE"/>
    <w:rsid w:val="0063756F"/>
    <w:rsid w:val="006409F8"/>
    <w:rsid w:val="0064442C"/>
    <w:rsid w:val="00646305"/>
    <w:rsid w:val="006514C5"/>
    <w:rsid w:val="00652C93"/>
    <w:rsid w:val="00654957"/>
    <w:rsid w:val="0065652E"/>
    <w:rsid w:val="006606F3"/>
    <w:rsid w:val="00661596"/>
    <w:rsid w:val="00662C7E"/>
    <w:rsid w:val="006709AF"/>
    <w:rsid w:val="00671542"/>
    <w:rsid w:val="00675E79"/>
    <w:rsid w:val="00680693"/>
    <w:rsid w:val="0068243F"/>
    <w:rsid w:val="00686E5D"/>
    <w:rsid w:val="00686F70"/>
    <w:rsid w:val="00694B18"/>
    <w:rsid w:val="006A1899"/>
    <w:rsid w:val="006A5EF8"/>
    <w:rsid w:val="006A6D0C"/>
    <w:rsid w:val="006A777D"/>
    <w:rsid w:val="006A7A8E"/>
    <w:rsid w:val="006B0F77"/>
    <w:rsid w:val="006B7D92"/>
    <w:rsid w:val="006C00D7"/>
    <w:rsid w:val="006C1840"/>
    <w:rsid w:val="006C1860"/>
    <w:rsid w:val="006C40D4"/>
    <w:rsid w:val="006C508D"/>
    <w:rsid w:val="006C7D1D"/>
    <w:rsid w:val="006D2E8D"/>
    <w:rsid w:val="006D446A"/>
    <w:rsid w:val="006D45B8"/>
    <w:rsid w:val="006D5C21"/>
    <w:rsid w:val="006D636F"/>
    <w:rsid w:val="006D6E59"/>
    <w:rsid w:val="006D7240"/>
    <w:rsid w:val="006E0ED3"/>
    <w:rsid w:val="006E1FD5"/>
    <w:rsid w:val="006E4DA3"/>
    <w:rsid w:val="006E6008"/>
    <w:rsid w:val="006E6F4C"/>
    <w:rsid w:val="006E70F6"/>
    <w:rsid w:val="006F3589"/>
    <w:rsid w:val="006F4E58"/>
    <w:rsid w:val="00701068"/>
    <w:rsid w:val="00705D4B"/>
    <w:rsid w:val="00720BBD"/>
    <w:rsid w:val="00721B28"/>
    <w:rsid w:val="00722281"/>
    <w:rsid w:val="00726455"/>
    <w:rsid w:val="00727B32"/>
    <w:rsid w:val="00744F23"/>
    <w:rsid w:val="007517E3"/>
    <w:rsid w:val="00755A61"/>
    <w:rsid w:val="00760836"/>
    <w:rsid w:val="00765CD5"/>
    <w:rsid w:val="00772B73"/>
    <w:rsid w:val="00775148"/>
    <w:rsid w:val="00776901"/>
    <w:rsid w:val="00782AD2"/>
    <w:rsid w:val="00786880"/>
    <w:rsid w:val="00794F0B"/>
    <w:rsid w:val="0079593E"/>
    <w:rsid w:val="00797E19"/>
    <w:rsid w:val="007A2E14"/>
    <w:rsid w:val="007A45E5"/>
    <w:rsid w:val="007A6210"/>
    <w:rsid w:val="007B725F"/>
    <w:rsid w:val="007C169B"/>
    <w:rsid w:val="007C188D"/>
    <w:rsid w:val="007C2E01"/>
    <w:rsid w:val="007D245B"/>
    <w:rsid w:val="007D3AA7"/>
    <w:rsid w:val="007D4DAE"/>
    <w:rsid w:val="007E3993"/>
    <w:rsid w:val="007E76BF"/>
    <w:rsid w:val="007E793F"/>
    <w:rsid w:val="007F0ADA"/>
    <w:rsid w:val="007F1F56"/>
    <w:rsid w:val="007F1F60"/>
    <w:rsid w:val="007F4CB6"/>
    <w:rsid w:val="008009D8"/>
    <w:rsid w:val="0084037C"/>
    <w:rsid w:val="00840AD5"/>
    <w:rsid w:val="00841760"/>
    <w:rsid w:val="00844931"/>
    <w:rsid w:val="00846284"/>
    <w:rsid w:val="008465F6"/>
    <w:rsid w:val="00847408"/>
    <w:rsid w:val="008507CD"/>
    <w:rsid w:val="00860204"/>
    <w:rsid w:val="00862222"/>
    <w:rsid w:val="008626A9"/>
    <w:rsid w:val="00864FA3"/>
    <w:rsid w:val="00865FF2"/>
    <w:rsid w:val="00866F29"/>
    <w:rsid w:val="008747C0"/>
    <w:rsid w:val="0087748B"/>
    <w:rsid w:val="0088158D"/>
    <w:rsid w:val="00890CF9"/>
    <w:rsid w:val="00891201"/>
    <w:rsid w:val="00893F18"/>
    <w:rsid w:val="008A4E80"/>
    <w:rsid w:val="008A53F1"/>
    <w:rsid w:val="008B7D12"/>
    <w:rsid w:val="008C0FAB"/>
    <w:rsid w:val="008C125A"/>
    <w:rsid w:val="008C47E5"/>
    <w:rsid w:val="008C6ECC"/>
    <w:rsid w:val="008D0D3F"/>
    <w:rsid w:val="008D506C"/>
    <w:rsid w:val="008E3ADE"/>
    <w:rsid w:val="008E7E91"/>
    <w:rsid w:val="008F0273"/>
    <w:rsid w:val="008F4763"/>
    <w:rsid w:val="008F6676"/>
    <w:rsid w:val="008F7DCD"/>
    <w:rsid w:val="00902E5A"/>
    <w:rsid w:val="00904341"/>
    <w:rsid w:val="00904675"/>
    <w:rsid w:val="00906F15"/>
    <w:rsid w:val="0091248A"/>
    <w:rsid w:val="00913B78"/>
    <w:rsid w:val="00914CA3"/>
    <w:rsid w:val="00926D71"/>
    <w:rsid w:val="0093242C"/>
    <w:rsid w:val="0093419A"/>
    <w:rsid w:val="0093708E"/>
    <w:rsid w:val="00940403"/>
    <w:rsid w:val="00940BFC"/>
    <w:rsid w:val="00944A26"/>
    <w:rsid w:val="00950418"/>
    <w:rsid w:val="00950F4E"/>
    <w:rsid w:val="00953C0C"/>
    <w:rsid w:val="0095499E"/>
    <w:rsid w:val="009554E9"/>
    <w:rsid w:val="00956A1F"/>
    <w:rsid w:val="009601EF"/>
    <w:rsid w:val="009625E3"/>
    <w:rsid w:val="0096597C"/>
    <w:rsid w:val="009762BB"/>
    <w:rsid w:val="00976F23"/>
    <w:rsid w:val="009773FC"/>
    <w:rsid w:val="009811E1"/>
    <w:rsid w:val="00981B88"/>
    <w:rsid w:val="0098769B"/>
    <w:rsid w:val="00991764"/>
    <w:rsid w:val="009949AE"/>
    <w:rsid w:val="0099532B"/>
    <w:rsid w:val="009A1EFB"/>
    <w:rsid w:val="009A2F9B"/>
    <w:rsid w:val="009A5A64"/>
    <w:rsid w:val="009B1A6E"/>
    <w:rsid w:val="009B3A4C"/>
    <w:rsid w:val="009B7754"/>
    <w:rsid w:val="009C079C"/>
    <w:rsid w:val="009D163A"/>
    <w:rsid w:val="009D4A7B"/>
    <w:rsid w:val="009D5AA0"/>
    <w:rsid w:val="009E1445"/>
    <w:rsid w:val="009E213B"/>
    <w:rsid w:val="009E5A00"/>
    <w:rsid w:val="009F046F"/>
    <w:rsid w:val="009F2492"/>
    <w:rsid w:val="009F5674"/>
    <w:rsid w:val="009F5DE4"/>
    <w:rsid w:val="00A0651A"/>
    <w:rsid w:val="00A06E73"/>
    <w:rsid w:val="00A12078"/>
    <w:rsid w:val="00A13909"/>
    <w:rsid w:val="00A16481"/>
    <w:rsid w:val="00A2597A"/>
    <w:rsid w:val="00A26489"/>
    <w:rsid w:val="00A27FDA"/>
    <w:rsid w:val="00A31DCE"/>
    <w:rsid w:val="00A34BEE"/>
    <w:rsid w:val="00A411B0"/>
    <w:rsid w:val="00A41DE6"/>
    <w:rsid w:val="00A43D54"/>
    <w:rsid w:val="00A51EE4"/>
    <w:rsid w:val="00A5685C"/>
    <w:rsid w:val="00A57A62"/>
    <w:rsid w:val="00A57F4A"/>
    <w:rsid w:val="00A62479"/>
    <w:rsid w:val="00A62F72"/>
    <w:rsid w:val="00A6420B"/>
    <w:rsid w:val="00A71D11"/>
    <w:rsid w:val="00A71D3E"/>
    <w:rsid w:val="00A7279C"/>
    <w:rsid w:val="00A815D7"/>
    <w:rsid w:val="00A855C9"/>
    <w:rsid w:val="00A867CD"/>
    <w:rsid w:val="00A871E5"/>
    <w:rsid w:val="00A9115D"/>
    <w:rsid w:val="00AA05D8"/>
    <w:rsid w:val="00AA1158"/>
    <w:rsid w:val="00AA2615"/>
    <w:rsid w:val="00AA3B05"/>
    <w:rsid w:val="00AA5D04"/>
    <w:rsid w:val="00AA67A1"/>
    <w:rsid w:val="00AC17E2"/>
    <w:rsid w:val="00AC6FAF"/>
    <w:rsid w:val="00AC7399"/>
    <w:rsid w:val="00AC75CE"/>
    <w:rsid w:val="00AD03D4"/>
    <w:rsid w:val="00AD238F"/>
    <w:rsid w:val="00AD7DC1"/>
    <w:rsid w:val="00AE05DF"/>
    <w:rsid w:val="00AE20F9"/>
    <w:rsid w:val="00AE37E5"/>
    <w:rsid w:val="00AE7D25"/>
    <w:rsid w:val="00AF0DB9"/>
    <w:rsid w:val="00AF37CA"/>
    <w:rsid w:val="00AF5857"/>
    <w:rsid w:val="00AF6F7B"/>
    <w:rsid w:val="00AF7DA5"/>
    <w:rsid w:val="00B05CF5"/>
    <w:rsid w:val="00B064AE"/>
    <w:rsid w:val="00B07A54"/>
    <w:rsid w:val="00B1244E"/>
    <w:rsid w:val="00B1404A"/>
    <w:rsid w:val="00B17BFE"/>
    <w:rsid w:val="00B22071"/>
    <w:rsid w:val="00B3285A"/>
    <w:rsid w:val="00B329B0"/>
    <w:rsid w:val="00B33AC1"/>
    <w:rsid w:val="00B37C57"/>
    <w:rsid w:val="00B40A6C"/>
    <w:rsid w:val="00B43710"/>
    <w:rsid w:val="00B43F5A"/>
    <w:rsid w:val="00B44361"/>
    <w:rsid w:val="00B530B0"/>
    <w:rsid w:val="00B64B20"/>
    <w:rsid w:val="00B65479"/>
    <w:rsid w:val="00B72BB7"/>
    <w:rsid w:val="00B746C1"/>
    <w:rsid w:val="00B81F8E"/>
    <w:rsid w:val="00B8363F"/>
    <w:rsid w:val="00B84DE5"/>
    <w:rsid w:val="00B915D6"/>
    <w:rsid w:val="00B94A34"/>
    <w:rsid w:val="00B94C03"/>
    <w:rsid w:val="00B97239"/>
    <w:rsid w:val="00BA558D"/>
    <w:rsid w:val="00BA5ACE"/>
    <w:rsid w:val="00BA7424"/>
    <w:rsid w:val="00BB24DA"/>
    <w:rsid w:val="00BC1AF7"/>
    <w:rsid w:val="00BD05B6"/>
    <w:rsid w:val="00BD6F48"/>
    <w:rsid w:val="00BD7E65"/>
    <w:rsid w:val="00BE2649"/>
    <w:rsid w:val="00BE68EA"/>
    <w:rsid w:val="00BE7BCE"/>
    <w:rsid w:val="00BE7C53"/>
    <w:rsid w:val="00BF1367"/>
    <w:rsid w:val="00BF1C54"/>
    <w:rsid w:val="00BF341C"/>
    <w:rsid w:val="00BF4323"/>
    <w:rsid w:val="00BF549D"/>
    <w:rsid w:val="00C05C3E"/>
    <w:rsid w:val="00C07FF9"/>
    <w:rsid w:val="00C10B1D"/>
    <w:rsid w:val="00C13399"/>
    <w:rsid w:val="00C134F3"/>
    <w:rsid w:val="00C228F2"/>
    <w:rsid w:val="00C2527C"/>
    <w:rsid w:val="00C25B85"/>
    <w:rsid w:val="00C305CA"/>
    <w:rsid w:val="00C30D4F"/>
    <w:rsid w:val="00C408D4"/>
    <w:rsid w:val="00C45B33"/>
    <w:rsid w:val="00C45D72"/>
    <w:rsid w:val="00C46073"/>
    <w:rsid w:val="00C60DDF"/>
    <w:rsid w:val="00C61490"/>
    <w:rsid w:val="00C67D7F"/>
    <w:rsid w:val="00C723EF"/>
    <w:rsid w:val="00C723FC"/>
    <w:rsid w:val="00C73F53"/>
    <w:rsid w:val="00C74327"/>
    <w:rsid w:val="00C76DF7"/>
    <w:rsid w:val="00C771CC"/>
    <w:rsid w:val="00C77CB9"/>
    <w:rsid w:val="00C82659"/>
    <w:rsid w:val="00C837C4"/>
    <w:rsid w:val="00C85017"/>
    <w:rsid w:val="00C85647"/>
    <w:rsid w:val="00C861F1"/>
    <w:rsid w:val="00C86910"/>
    <w:rsid w:val="00C92959"/>
    <w:rsid w:val="00CA0C54"/>
    <w:rsid w:val="00CA1EA5"/>
    <w:rsid w:val="00CA2880"/>
    <w:rsid w:val="00CA6D73"/>
    <w:rsid w:val="00CB169E"/>
    <w:rsid w:val="00CB5451"/>
    <w:rsid w:val="00CB623A"/>
    <w:rsid w:val="00CC0C26"/>
    <w:rsid w:val="00CD13A6"/>
    <w:rsid w:val="00CD1E20"/>
    <w:rsid w:val="00CD2455"/>
    <w:rsid w:val="00CD37FF"/>
    <w:rsid w:val="00CF666D"/>
    <w:rsid w:val="00CF6C6B"/>
    <w:rsid w:val="00CF7601"/>
    <w:rsid w:val="00D00EF7"/>
    <w:rsid w:val="00D0564B"/>
    <w:rsid w:val="00D07295"/>
    <w:rsid w:val="00D1039E"/>
    <w:rsid w:val="00D1436B"/>
    <w:rsid w:val="00D171E8"/>
    <w:rsid w:val="00D24026"/>
    <w:rsid w:val="00D24446"/>
    <w:rsid w:val="00D2663D"/>
    <w:rsid w:val="00D30FB3"/>
    <w:rsid w:val="00D33487"/>
    <w:rsid w:val="00D37397"/>
    <w:rsid w:val="00D44057"/>
    <w:rsid w:val="00D44544"/>
    <w:rsid w:val="00D452E1"/>
    <w:rsid w:val="00D47DBD"/>
    <w:rsid w:val="00D511C0"/>
    <w:rsid w:val="00D555DC"/>
    <w:rsid w:val="00D5574D"/>
    <w:rsid w:val="00D630BE"/>
    <w:rsid w:val="00D64962"/>
    <w:rsid w:val="00D7164A"/>
    <w:rsid w:val="00D7185F"/>
    <w:rsid w:val="00D72846"/>
    <w:rsid w:val="00D73354"/>
    <w:rsid w:val="00D7744B"/>
    <w:rsid w:val="00D9035A"/>
    <w:rsid w:val="00D90FD1"/>
    <w:rsid w:val="00D94586"/>
    <w:rsid w:val="00D96E14"/>
    <w:rsid w:val="00DA1D09"/>
    <w:rsid w:val="00DA33C9"/>
    <w:rsid w:val="00DA3878"/>
    <w:rsid w:val="00DB0AF6"/>
    <w:rsid w:val="00DB46AD"/>
    <w:rsid w:val="00DB51E5"/>
    <w:rsid w:val="00DB77E9"/>
    <w:rsid w:val="00DC02C4"/>
    <w:rsid w:val="00DD040A"/>
    <w:rsid w:val="00DD1EEE"/>
    <w:rsid w:val="00DD26BB"/>
    <w:rsid w:val="00DE11D3"/>
    <w:rsid w:val="00DE43C2"/>
    <w:rsid w:val="00DE74CD"/>
    <w:rsid w:val="00DF27F5"/>
    <w:rsid w:val="00DF4D37"/>
    <w:rsid w:val="00DF7320"/>
    <w:rsid w:val="00DF77F7"/>
    <w:rsid w:val="00E02BA7"/>
    <w:rsid w:val="00E06703"/>
    <w:rsid w:val="00E107E2"/>
    <w:rsid w:val="00E17DA9"/>
    <w:rsid w:val="00E279E4"/>
    <w:rsid w:val="00E27FAE"/>
    <w:rsid w:val="00E31EDD"/>
    <w:rsid w:val="00E3238A"/>
    <w:rsid w:val="00E37100"/>
    <w:rsid w:val="00E407E3"/>
    <w:rsid w:val="00E42F65"/>
    <w:rsid w:val="00E51378"/>
    <w:rsid w:val="00E520E5"/>
    <w:rsid w:val="00E541FE"/>
    <w:rsid w:val="00E55320"/>
    <w:rsid w:val="00E6313D"/>
    <w:rsid w:val="00E65DF7"/>
    <w:rsid w:val="00E71FD2"/>
    <w:rsid w:val="00E73112"/>
    <w:rsid w:val="00E7551E"/>
    <w:rsid w:val="00E8185F"/>
    <w:rsid w:val="00E8224E"/>
    <w:rsid w:val="00E86CC6"/>
    <w:rsid w:val="00E87AD1"/>
    <w:rsid w:val="00E937D3"/>
    <w:rsid w:val="00E93D8C"/>
    <w:rsid w:val="00E94A7F"/>
    <w:rsid w:val="00E96605"/>
    <w:rsid w:val="00EA1248"/>
    <w:rsid w:val="00EA2E6D"/>
    <w:rsid w:val="00EA6680"/>
    <w:rsid w:val="00EB1789"/>
    <w:rsid w:val="00EB1F3C"/>
    <w:rsid w:val="00EB67DF"/>
    <w:rsid w:val="00EB6999"/>
    <w:rsid w:val="00EB7A8B"/>
    <w:rsid w:val="00EB7AC2"/>
    <w:rsid w:val="00EC22DF"/>
    <w:rsid w:val="00EC2B97"/>
    <w:rsid w:val="00EC2D22"/>
    <w:rsid w:val="00EC46D6"/>
    <w:rsid w:val="00ED251D"/>
    <w:rsid w:val="00ED2680"/>
    <w:rsid w:val="00ED2E74"/>
    <w:rsid w:val="00ED3E22"/>
    <w:rsid w:val="00ED5263"/>
    <w:rsid w:val="00EE074C"/>
    <w:rsid w:val="00EE0BF4"/>
    <w:rsid w:val="00EE2419"/>
    <w:rsid w:val="00EE24B2"/>
    <w:rsid w:val="00EE4997"/>
    <w:rsid w:val="00EF0A7D"/>
    <w:rsid w:val="00EF79A0"/>
    <w:rsid w:val="00F00E3C"/>
    <w:rsid w:val="00F02218"/>
    <w:rsid w:val="00F055D0"/>
    <w:rsid w:val="00F06175"/>
    <w:rsid w:val="00F06299"/>
    <w:rsid w:val="00F07695"/>
    <w:rsid w:val="00F15BE0"/>
    <w:rsid w:val="00F15ED8"/>
    <w:rsid w:val="00F1652B"/>
    <w:rsid w:val="00F17558"/>
    <w:rsid w:val="00F206B5"/>
    <w:rsid w:val="00F20B81"/>
    <w:rsid w:val="00F20C9B"/>
    <w:rsid w:val="00F21640"/>
    <w:rsid w:val="00F221C3"/>
    <w:rsid w:val="00F24DA9"/>
    <w:rsid w:val="00F255A7"/>
    <w:rsid w:val="00F26B10"/>
    <w:rsid w:val="00F303ED"/>
    <w:rsid w:val="00F33BAC"/>
    <w:rsid w:val="00F3700F"/>
    <w:rsid w:val="00F40F2A"/>
    <w:rsid w:val="00F42B32"/>
    <w:rsid w:val="00F43454"/>
    <w:rsid w:val="00F43B3E"/>
    <w:rsid w:val="00F45D3C"/>
    <w:rsid w:val="00F50856"/>
    <w:rsid w:val="00F5496C"/>
    <w:rsid w:val="00F566FA"/>
    <w:rsid w:val="00F62931"/>
    <w:rsid w:val="00F710B4"/>
    <w:rsid w:val="00F82C89"/>
    <w:rsid w:val="00F866B7"/>
    <w:rsid w:val="00F86C8A"/>
    <w:rsid w:val="00F938D9"/>
    <w:rsid w:val="00FA1672"/>
    <w:rsid w:val="00FA1991"/>
    <w:rsid w:val="00FA61CF"/>
    <w:rsid w:val="00FA6CC9"/>
    <w:rsid w:val="00FB04BC"/>
    <w:rsid w:val="00FB304E"/>
    <w:rsid w:val="00FB52A4"/>
    <w:rsid w:val="00FC02E2"/>
    <w:rsid w:val="00FC151E"/>
    <w:rsid w:val="00FC1E0A"/>
    <w:rsid w:val="00FC42FA"/>
    <w:rsid w:val="00FC6187"/>
    <w:rsid w:val="00FD2F1D"/>
    <w:rsid w:val="00FD460E"/>
    <w:rsid w:val="00FE30C0"/>
    <w:rsid w:val="00FF1EC4"/>
    <w:rsid w:val="524929DA"/>
    <w:rsid w:val="5B4F2168"/>
    <w:rsid w:val="7E9D74C6"/>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D0A681"/>
  <w15:docId w15:val="{67F5BDB6-4645-4602-A75B-27AA2A8B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qFormat="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qFormat="1"/>
    <w:lsdException w:name="Body Text Indent 2" w:uiPriority="0"/>
    <w:lsdException w:name="Body Text Indent 3" w:semiHidden="1" w:uiPriority="0" w:qFormat="1"/>
    <w:lsdException w:name="Block Text" w:semiHidden="1" w:uiPriority="0"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Balk1">
    <w:name w:val="heading 1"/>
    <w:basedOn w:val="Normal"/>
    <w:next w:val="Normal"/>
    <w:link w:val="Balk1Char"/>
    <w:qFormat/>
    <w:pPr>
      <w:keepNext/>
      <w:ind w:left="708"/>
      <w:outlineLvl w:val="0"/>
    </w:pPr>
  </w:style>
  <w:style w:type="paragraph" w:styleId="Balk2">
    <w:name w:val="heading 2"/>
    <w:basedOn w:val="Normal"/>
    <w:next w:val="Normal"/>
    <w:link w:val="Balk2Char"/>
    <w:qFormat/>
    <w:pPr>
      <w:keepNext/>
      <w:ind w:left="567" w:right="-1"/>
      <w:jc w:val="both"/>
      <w:outlineLvl w:val="1"/>
    </w:pPr>
    <w:rPr>
      <w:color w:val="000000"/>
    </w:rPr>
  </w:style>
  <w:style w:type="paragraph" w:styleId="Balk3">
    <w:name w:val="heading 3"/>
    <w:basedOn w:val="Normal"/>
    <w:next w:val="Normal"/>
    <w:qFormat/>
    <w:pPr>
      <w:keepNext/>
      <w:ind w:right="1440"/>
      <w:outlineLvl w:val="2"/>
    </w:pPr>
    <w:rPr>
      <w:color w:val="000000"/>
    </w:rPr>
  </w:style>
  <w:style w:type="paragraph" w:styleId="Balk4">
    <w:name w:val="heading 4"/>
    <w:basedOn w:val="Normal"/>
    <w:next w:val="Normal"/>
    <w:qFormat/>
    <w:pPr>
      <w:keepNext/>
      <w:ind w:left="1080" w:right="1440"/>
      <w:outlineLvl w:val="3"/>
    </w:pPr>
    <w:rPr>
      <w:color w:val="000000"/>
    </w:rPr>
  </w:style>
  <w:style w:type="paragraph" w:styleId="Balk5">
    <w:name w:val="heading 5"/>
    <w:basedOn w:val="Normal"/>
    <w:next w:val="Normal"/>
    <w:qFormat/>
    <w:pPr>
      <w:keepNext/>
      <w:widowControl/>
      <w:outlineLvl w:val="4"/>
    </w:pPr>
  </w:style>
  <w:style w:type="paragraph" w:styleId="Balk6">
    <w:name w:val="heading 6"/>
    <w:basedOn w:val="Normal"/>
    <w:next w:val="Normal"/>
    <w:qFormat/>
    <w:pPr>
      <w:keepNext/>
      <w:outlineLvl w:val="5"/>
    </w:pPr>
    <w:rPr>
      <w:rFonts w:ascii="Arial" w:hAnsi="Arial" w:cs="Arial"/>
      <w:b/>
      <w:bCs/>
    </w:rPr>
  </w:style>
  <w:style w:type="paragraph" w:styleId="Balk7">
    <w:name w:val="heading 7"/>
    <w:basedOn w:val="Normal"/>
    <w:next w:val="Normal"/>
    <w:qFormat/>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qFormat/>
    <w:rPr>
      <w:rFonts w:ascii="Tahoma" w:hAnsi="Tahoma" w:cs="Tahoma"/>
      <w:sz w:val="16"/>
      <w:szCs w:val="16"/>
    </w:rPr>
  </w:style>
  <w:style w:type="paragraph" w:styleId="bekMetni">
    <w:name w:val="Block Text"/>
    <w:basedOn w:val="Normal"/>
    <w:semiHidden/>
    <w:qFormat/>
    <w:pPr>
      <w:tabs>
        <w:tab w:val="left" w:pos="567"/>
      </w:tabs>
      <w:spacing w:after="80" w:line="320" w:lineRule="atLeast"/>
      <w:ind w:left="705" w:right="100"/>
      <w:jc w:val="both"/>
    </w:pPr>
    <w:rPr>
      <w:rFonts w:ascii="Humnst777 Lt BT" w:hAnsi="Humnst777 Lt BT"/>
    </w:rPr>
  </w:style>
  <w:style w:type="paragraph" w:styleId="GvdeMetni">
    <w:name w:val="Body Text"/>
    <w:basedOn w:val="Normal"/>
    <w:semiHidden/>
    <w:pPr>
      <w:jc w:val="center"/>
    </w:pPr>
  </w:style>
  <w:style w:type="paragraph" w:styleId="GvdeMetni2">
    <w:name w:val="Body Text 2"/>
    <w:basedOn w:val="Normal"/>
    <w:semiHidden/>
    <w:qFormat/>
    <w:pPr>
      <w:jc w:val="center"/>
    </w:pPr>
    <w:rPr>
      <w:rFonts w:ascii="Humnst777 Lt BT" w:hAnsi="Humnst777 Lt BT"/>
      <w:color w:val="000000"/>
      <w:sz w:val="20"/>
    </w:rPr>
  </w:style>
  <w:style w:type="paragraph" w:styleId="GvdeMetni3">
    <w:name w:val="Body Text 3"/>
    <w:basedOn w:val="Normal"/>
    <w:semiHidden/>
    <w:qFormat/>
    <w:pPr>
      <w:spacing w:line="480" w:lineRule="auto"/>
      <w:jc w:val="both"/>
    </w:pPr>
    <w:rPr>
      <w:rFonts w:ascii="Arial" w:hAnsi="Arial" w:cs="Arial"/>
    </w:rPr>
  </w:style>
  <w:style w:type="paragraph" w:styleId="GvdeMetniGirintisi">
    <w:name w:val="Body Text Indent"/>
    <w:basedOn w:val="Normal"/>
    <w:semiHidden/>
    <w:pPr>
      <w:ind w:left="705"/>
      <w:jc w:val="both"/>
    </w:pPr>
    <w:rPr>
      <w:rFonts w:ascii="Humnst777 Lt BT" w:hAnsi="Humnst777 Lt BT"/>
      <w:snapToGrid w:val="0"/>
      <w:color w:val="000000"/>
    </w:rPr>
  </w:style>
  <w:style w:type="paragraph" w:styleId="GvdeMetniGirintisi2">
    <w:name w:val="Body Text Indent 2"/>
    <w:basedOn w:val="Normal"/>
    <w:link w:val="GvdeMetniGirintisi2Char"/>
    <w:pPr>
      <w:tabs>
        <w:tab w:val="left" w:pos="567"/>
      </w:tabs>
      <w:spacing w:after="80" w:line="320" w:lineRule="atLeast"/>
      <w:ind w:left="705"/>
      <w:jc w:val="both"/>
    </w:pPr>
    <w:rPr>
      <w:rFonts w:ascii="Humnst777 Lt BT" w:hAnsi="Humnst777 Lt BT"/>
    </w:rPr>
  </w:style>
  <w:style w:type="paragraph" w:styleId="GvdeMetniGirintisi3">
    <w:name w:val="Body Text Indent 3"/>
    <w:basedOn w:val="Normal"/>
    <w:semiHidden/>
    <w:qFormat/>
    <w:pPr>
      <w:ind w:left="709"/>
      <w:jc w:val="both"/>
    </w:pPr>
    <w:rPr>
      <w:rFonts w:ascii="Humnst777 Lt BT" w:hAnsi="Humnst777 Lt BT"/>
      <w:snapToGrid w:val="0"/>
      <w:color w:val="000000"/>
    </w:rPr>
  </w:style>
  <w:style w:type="paragraph" w:styleId="BelgeBalantlar">
    <w:name w:val="Document Map"/>
    <w:basedOn w:val="Normal"/>
    <w:semiHidden/>
    <w:unhideWhenUsed/>
    <w:rPr>
      <w:rFonts w:ascii="Tahoma" w:hAnsi="Tahoma" w:cs="Tahoma"/>
      <w:sz w:val="16"/>
      <w:szCs w:val="16"/>
    </w:rPr>
  </w:style>
  <w:style w:type="paragraph" w:styleId="AltBilgi">
    <w:name w:val="footer"/>
    <w:basedOn w:val="Normal"/>
    <w:link w:val="AltBilgiChar"/>
    <w:uiPriority w:val="99"/>
    <w:qFormat/>
    <w:pPr>
      <w:tabs>
        <w:tab w:val="center" w:pos="4536"/>
        <w:tab w:val="right" w:pos="9072"/>
      </w:tabs>
    </w:pPr>
  </w:style>
  <w:style w:type="paragraph" w:styleId="stBilgi">
    <w:name w:val="header"/>
    <w:basedOn w:val="Normal"/>
    <w:link w:val="stBilgiChar"/>
    <w:qFormat/>
    <w:pPr>
      <w:tabs>
        <w:tab w:val="center" w:pos="4536"/>
        <w:tab w:val="right" w:pos="9072"/>
      </w:tabs>
    </w:pPr>
  </w:style>
  <w:style w:type="character" w:styleId="SatrNumaras">
    <w:name w:val="line number"/>
    <w:basedOn w:val="VarsaylanParagrafYazTipi"/>
    <w:semiHidden/>
    <w:unhideWhenUsed/>
    <w:qFormat/>
  </w:style>
  <w:style w:type="paragraph" w:styleId="NormalWeb">
    <w:name w:val="Normal (Web)"/>
    <w:basedOn w:val="Normal"/>
    <w:uiPriority w:val="99"/>
    <w:unhideWhenUsed/>
    <w:qFormat/>
    <w:pPr>
      <w:widowControl/>
      <w:spacing w:before="100" w:beforeAutospacing="1" w:after="100" w:afterAutospacing="1"/>
    </w:pPr>
    <w:rPr>
      <w:color w:val="000000"/>
      <w:szCs w:val="24"/>
    </w:rPr>
  </w:style>
  <w:style w:type="character" w:styleId="SayfaNumaras">
    <w:name w:val="page number"/>
    <w:basedOn w:val="VarsaylanParagrafYazTipi"/>
    <w:semiHidden/>
    <w:qFormat/>
  </w:style>
  <w:style w:type="character" w:styleId="Gl">
    <w:name w:val="Strong"/>
    <w:basedOn w:val="VarsaylanParagrafYazTipi"/>
    <w:uiPriority w:val="22"/>
    <w:qFormat/>
    <w:rPr>
      <w:b/>
    </w:rPr>
  </w:style>
  <w:style w:type="paragraph" w:styleId="Altyaz">
    <w:name w:val="Subtitle"/>
    <w:basedOn w:val="Normal"/>
    <w:link w:val="AltyazChar"/>
    <w:qFormat/>
    <w:pPr>
      <w:widowControl/>
    </w:pPr>
    <w:rPr>
      <w:b/>
      <w:bCs/>
      <w:sz w:val="20"/>
      <w:lang w:eastAsia="en-US"/>
    </w:rPr>
  </w:style>
  <w:style w:type="table" w:styleId="TabloKlavuzu">
    <w:name w:val="Table Grid"/>
    <w:basedOn w:val="NormalTablo"/>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nuBal">
    <w:name w:val="Title"/>
    <w:basedOn w:val="Normal"/>
    <w:link w:val="KonuBalChar"/>
    <w:uiPriority w:val="99"/>
    <w:qFormat/>
    <w:pPr>
      <w:spacing w:before="240" w:after="60"/>
      <w:jc w:val="center"/>
      <w:outlineLvl w:val="0"/>
    </w:pPr>
    <w:rPr>
      <w:rFonts w:ascii="Arial" w:hAnsi="Arial"/>
      <w:b/>
      <w:kern w:val="28"/>
      <w:sz w:val="32"/>
    </w:rPr>
  </w:style>
  <w:style w:type="paragraph" w:customStyle="1" w:styleId="GvdeMetni21">
    <w:name w:val="Gövde Metni 21"/>
    <w:basedOn w:val="Normal"/>
    <w:pPr>
      <w:ind w:left="708"/>
    </w:pPr>
  </w:style>
  <w:style w:type="paragraph" w:customStyle="1" w:styleId="bekMetni1">
    <w:name w:val="Öbek Metni1"/>
    <w:basedOn w:val="Normal"/>
    <w:qFormat/>
    <w:pPr>
      <w:ind w:left="567" w:right="-1"/>
      <w:jc w:val="both"/>
    </w:pPr>
    <w:rPr>
      <w:color w:val="000000"/>
    </w:rPr>
  </w:style>
  <w:style w:type="paragraph" w:customStyle="1" w:styleId="BodyText21">
    <w:name w:val="Body Text 21"/>
    <w:basedOn w:val="Normal"/>
    <w:qFormat/>
    <w:pPr>
      <w:ind w:right="1440"/>
    </w:pPr>
    <w:rPr>
      <w:color w:val="000000"/>
    </w:rPr>
  </w:style>
  <w:style w:type="paragraph" w:customStyle="1" w:styleId="Header1">
    <w:name w:val="Header 1"/>
    <w:basedOn w:val="KonuBal"/>
    <w:pPr>
      <w:widowControl/>
      <w:spacing w:after="0"/>
      <w:ind w:right="100"/>
      <w:jc w:val="left"/>
      <w:outlineLvl w:val="9"/>
    </w:pPr>
    <w:rPr>
      <w:color w:val="000000"/>
      <w:kern w:val="0"/>
      <w:sz w:val="24"/>
    </w:rPr>
  </w:style>
  <w:style w:type="paragraph" w:customStyle="1" w:styleId="paragraph2">
    <w:name w:val="paragraph 2"/>
    <w:basedOn w:val="Normal"/>
    <w:pPr>
      <w:widowControl/>
      <w:spacing w:before="240"/>
      <w:ind w:left="720" w:right="100"/>
    </w:pPr>
    <w:rPr>
      <w:color w:val="000000"/>
    </w:rPr>
  </w:style>
  <w:style w:type="paragraph" w:customStyle="1" w:styleId="Header2">
    <w:name w:val="Header 2"/>
    <w:basedOn w:val="Normal"/>
    <w:qFormat/>
    <w:pPr>
      <w:widowControl/>
      <w:spacing w:before="240"/>
      <w:ind w:left="720" w:right="100"/>
    </w:pPr>
    <w:rPr>
      <w:rFonts w:ascii="Arial" w:hAnsi="Arial"/>
      <w:b/>
      <w:color w:val="000000"/>
    </w:rPr>
  </w:style>
  <w:style w:type="paragraph" w:customStyle="1" w:styleId="Body">
    <w:name w:val="Body"/>
    <w:basedOn w:val="Normal"/>
    <w:qFormat/>
    <w:pPr>
      <w:widowControl/>
      <w:spacing w:before="120"/>
      <w:ind w:left="1080"/>
    </w:pPr>
    <w:rPr>
      <w:snapToGrid w:val="0"/>
      <w:color w:val="000000"/>
      <w:lang w:val="en-US"/>
    </w:rPr>
  </w:style>
  <w:style w:type="paragraph" w:customStyle="1" w:styleId="paragraph3">
    <w:name w:val="paragraph 3"/>
    <w:basedOn w:val="Normal"/>
    <w:qFormat/>
    <w:pPr>
      <w:widowControl/>
      <w:autoSpaceDE w:val="0"/>
      <w:autoSpaceDN w:val="0"/>
      <w:spacing w:before="240"/>
      <w:ind w:left="1440" w:right="100"/>
    </w:pPr>
    <w:rPr>
      <w:color w:val="000000"/>
      <w:szCs w:val="24"/>
      <w:lang w:val="en-US" w:eastAsia="en-US"/>
    </w:rPr>
  </w:style>
  <w:style w:type="paragraph" w:customStyle="1" w:styleId="TEXT">
    <w:name w:val="TEXT"/>
    <w:basedOn w:val="Normal"/>
    <w:qFormat/>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qFormat/>
    <w:rPr>
      <w:sz w:val="24"/>
    </w:rPr>
  </w:style>
  <w:style w:type="character" w:customStyle="1" w:styleId="Balk7Char">
    <w:name w:val="Başlık 7 Char"/>
    <w:basedOn w:val="VarsaylanParagrafYazTipi"/>
    <w:semiHidden/>
    <w:qFormat/>
    <w:rPr>
      <w:rFonts w:ascii="Calibri" w:eastAsia="Times New Roman" w:hAnsi="Calibri" w:cs="Times New Roman"/>
      <w:sz w:val="24"/>
      <w:szCs w:val="24"/>
    </w:rPr>
  </w:style>
  <w:style w:type="character" w:customStyle="1" w:styleId="BelgeBalantlarChar">
    <w:name w:val="Belge Bağlantıları Char"/>
    <w:basedOn w:val="VarsaylanParagrafYazTipi"/>
    <w:semiHidden/>
    <w:qFormat/>
    <w:rPr>
      <w:rFonts w:ascii="Tahoma" w:hAnsi="Tahoma" w:cs="Tahoma"/>
      <w:sz w:val="16"/>
      <w:szCs w:val="16"/>
    </w:rPr>
  </w:style>
  <w:style w:type="character" w:customStyle="1" w:styleId="Balk4Char">
    <w:name w:val="Başlık 4 Char"/>
    <w:basedOn w:val="VarsaylanParagrafYazTipi"/>
    <w:rPr>
      <w:color w:val="000000"/>
      <w:sz w:val="24"/>
    </w:rPr>
  </w:style>
  <w:style w:type="paragraph" w:styleId="ListeParagraf">
    <w:name w:val="List Paragraph"/>
    <w:basedOn w:val="Normal"/>
    <w:uiPriority w:val="34"/>
    <w:qFormat/>
    <w:pPr>
      <w:ind w:left="708"/>
    </w:pPr>
  </w:style>
  <w:style w:type="character" w:customStyle="1" w:styleId="KonuBalChar">
    <w:name w:val="Konu Başlığı Char"/>
    <w:basedOn w:val="VarsaylanParagrafYazTipi"/>
    <w:link w:val="KonuBal"/>
    <w:uiPriority w:val="99"/>
    <w:rPr>
      <w:rFonts w:ascii="Arial" w:hAnsi="Arial"/>
      <w:b/>
      <w:kern w:val="28"/>
      <w:sz w:val="32"/>
    </w:rPr>
  </w:style>
  <w:style w:type="character" w:customStyle="1" w:styleId="AltyazChar">
    <w:name w:val="Altyazı Char"/>
    <w:basedOn w:val="VarsaylanParagrafYazTipi"/>
    <w:link w:val="Altyaz"/>
    <w:rPr>
      <w:b/>
      <w:bCs/>
      <w:lang w:eastAsia="en-US"/>
    </w:rPr>
  </w:style>
  <w:style w:type="paragraph" w:customStyle="1" w:styleId="ListeParagraf1">
    <w:name w:val="Liste Paragraf1"/>
    <w:basedOn w:val="Normal"/>
    <w:uiPriority w:val="34"/>
    <w:qFormat/>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Pr>
      <w:sz w:val="24"/>
    </w:rPr>
  </w:style>
  <w:style w:type="paragraph" w:customStyle="1" w:styleId="ListeParagraf2">
    <w:name w:val="Liste Paragraf2"/>
    <w:basedOn w:val="Normal"/>
    <w:qFormat/>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Pr>
      <w:sz w:val="24"/>
    </w:rPr>
  </w:style>
  <w:style w:type="character" w:customStyle="1" w:styleId="Balk2Char">
    <w:name w:val="Başlık 2 Char"/>
    <w:basedOn w:val="VarsaylanParagrafYazTipi"/>
    <w:link w:val="Balk2"/>
    <w:rPr>
      <w:color w:val="000000"/>
      <w:sz w:val="24"/>
    </w:rPr>
  </w:style>
  <w:style w:type="paragraph" w:styleId="AralkYok">
    <w:name w:val="No Spacing"/>
    <w:link w:val="AralkYokChar"/>
    <w:uiPriority w:val="1"/>
    <w:qFormat/>
    <w:rPr>
      <w:sz w:val="24"/>
      <w:szCs w:val="24"/>
    </w:rPr>
  </w:style>
  <w:style w:type="character" w:customStyle="1" w:styleId="apple-converted-space">
    <w:name w:val="apple-converted-space"/>
    <w:basedOn w:val="VarsaylanParagrafYazTipi"/>
  </w:style>
  <w:style w:type="paragraph" w:customStyle="1" w:styleId="Varsaylan">
    <w:name w:val="Varsayılan"/>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Pr>
      <w:rFonts w:ascii="Humnst777 Lt BT" w:hAnsi="Humnst777 Lt BT"/>
      <w:sz w:val="24"/>
    </w:rPr>
  </w:style>
  <w:style w:type="character" w:customStyle="1" w:styleId="AralkYokChar">
    <w:name w:val="Aralık Yok Char"/>
    <w:basedOn w:val="VarsaylanParagrafYazTipi"/>
    <w:link w:val="AralkYok"/>
    <w:uiPriority w:val="1"/>
    <w:qFormat/>
    <w:locked/>
    <w:rPr>
      <w:sz w:val="24"/>
      <w:szCs w:val="24"/>
    </w:rPr>
  </w:style>
  <w:style w:type="character" w:customStyle="1" w:styleId="Balk1Char">
    <w:name w:val="Başlık 1 Char"/>
    <w:link w:val="Balk1"/>
    <w:rPr>
      <w:sz w:val="24"/>
    </w:rPr>
  </w:style>
  <w:style w:type="paragraph" w:customStyle="1" w:styleId="Default">
    <w:name w:val="Default"/>
    <w:qForma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9126B-DC89-4CC2-8E09-DE8406F5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2</Pages>
  <Words>550</Words>
  <Characters>3136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ACER</cp:lastModifiedBy>
  <cp:revision>43</cp:revision>
  <cp:lastPrinted>2023-09-22T06:09:00Z</cp:lastPrinted>
  <dcterms:created xsi:type="dcterms:W3CDTF">2023-10-21T10:39:00Z</dcterms:created>
  <dcterms:modified xsi:type="dcterms:W3CDTF">2023-11-10T05:31:00Z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45CBD390687444119E4C0C285E9EB78C_13</vt:lpwstr>
  </property>
</Properties>
</file>