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400296" w:rsidP="00C02152">
      <w:pPr>
        <w:jc w:val="center"/>
        <w:rPr>
          <w:b/>
          <w:sz w:val="28"/>
          <w:szCs w:val="28"/>
        </w:rPr>
      </w:pPr>
      <w:r>
        <w:rPr>
          <w:b/>
          <w:sz w:val="28"/>
          <w:szCs w:val="28"/>
        </w:rPr>
        <w:t>15 Temmuz Şehitleri</w:t>
      </w:r>
      <w:r w:rsidR="00085C94">
        <w:rPr>
          <w:b/>
          <w:sz w:val="28"/>
          <w:szCs w:val="28"/>
        </w:rPr>
        <w:t xml:space="preserve"> </w:t>
      </w:r>
      <w:r w:rsidR="005D1BF4">
        <w:rPr>
          <w:b/>
          <w:sz w:val="28"/>
          <w:szCs w:val="28"/>
        </w:rPr>
        <w:t>İlkokulu</w:t>
      </w:r>
      <w:r w:rsidR="00194264">
        <w:rPr>
          <w:b/>
          <w:sz w:val="28"/>
          <w:szCs w:val="28"/>
        </w:rPr>
        <w:t xml:space="preserve"> </w:t>
      </w:r>
      <w:r w:rsidR="00D06375" w:rsidRPr="00C76DEC">
        <w:rPr>
          <w:b/>
          <w:sz w:val="28"/>
          <w:szCs w:val="28"/>
        </w:rPr>
        <w:t>Müdürlüğü</w:t>
      </w:r>
    </w:p>
    <w:p w:rsidR="000975EA" w:rsidRPr="00C76DEC" w:rsidRDefault="000975EA" w:rsidP="00C02152">
      <w:pPr>
        <w:jc w:val="center"/>
        <w:rPr>
          <w:b/>
          <w:sz w:val="28"/>
          <w:szCs w:val="28"/>
        </w:rPr>
      </w:pPr>
    </w:p>
    <w:p w:rsidR="001F608E" w:rsidRPr="00C76DEC" w:rsidRDefault="00400296" w:rsidP="000975EA">
      <w:pPr>
        <w:pStyle w:val="Balk1"/>
        <w:ind w:left="0" w:right="-288"/>
        <w:jc w:val="center"/>
        <w:rPr>
          <w:b/>
          <w:bCs/>
          <w:spacing w:val="4"/>
          <w:szCs w:val="24"/>
        </w:rPr>
      </w:pPr>
      <w:r>
        <w:rPr>
          <w:b/>
          <w:bCs/>
          <w:spacing w:val="4"/>
          <w:szCs w:val="24"/>
        </w:rPr>
        <w:t xml:space="preserve">15 TEMMUZ ŞEHİTLERİ </w:t>
      </w:r>
      <w:r w:rsidR="005D1BF4">
        <w:rPr>
          <w:b/>
          <w:sz w:val="28"/>
          <w:szCs w:val="28"/>
        </w:rPr>
        <w:t>İLOKLULU</w:t>
      </w:r>
      <w:r w:rsidR="001A783B" w:rsidRPr="00C76DEC">
        <w:rPr>
          <w:b/>
          <w:bCs/>
          <w:spacing w:val="4"/>
          <w:szCs w:val="24"/>
        </w:rPr>
        <w:t xml:space="preserve">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D1BF4">
        <w:t>1</w:t>
      </w:r>
      <w:r w:rsidR="001A783B" w:rsidRPr="00C76DEC">
        <w:t xml:space="preserve"> (</w:t>
      </w:r>
      <w:r w:rsidR="005D1BF4">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ılmak üzere Dicle /</w:t>
      </w:r>
      <w:r w:rsidR="00400296">
        <w:t xml:space="preserve">15 Temmuz Şehitleri </w:t>
      </w:r>
      <w:r w:rsidR="005D1BF4">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D1BF4">
        <w:t>1(bir</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24693" w:rsidRPr="00C76DEC">
        <w:t xml:space="preserve">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00296"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lastRenderedPageBreak/>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tblPr>
      <w:tblGrid>
        <w:gridCol w:w="571"/>
        <w:gridCol w:w="1130"/>
        <w:gridCol w:w="5442"/>
        <w:gridCol w:w="740"/>
        <w:gridCol w:w="640"/>
        <w:gridCol w:w="1113"/>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5D1BF4" w:rsidP="00C51C8C">
            <w:pPr>
              <w:widowControl/>
              <w:rPr>
                <w:b/>
                <w:bCs/>
                <w:color w:val="000000"/>
                <w:szCs w:val="24"/>
              </w:rPr>
            </w:pPr>
            <w:r>
              <w:rPr>
                <w:b/>
                <w:bCs/>
                <w:color w:val="000000"/>
                <w:szCs w:val="24"/>
              </w:rPr>
              <w:t>İç Cephe Boyası</w:t>
            </w:r>
          </w:p>
        </w:tc>
        <w:tc>
          <w:tcPr>
            <w:tcW w:w="0" w:type="auto"/>
            <w:tcBorders>
              <w:top w:val="single" w:sz="4" w:space="0" w:color="auto"/>
              <w:left w:val="nil"/>
              <w:bottom w:val="single" w:sz="4" w:space="0" w:color="auto"/>
              <w:right w:val="nil"/>
            </w:tcBorders>
            <w:shd w:val="clear" w:color="auto" w:fill="auto"/>
            <w:vAlign w:val="center"/>
            <w:hideMark/>
          </w:tcPr>
          <w:p w:rsidR="005D1BF4" w:rsidRPr="00844DB0" w:rsidRDefault="00B744C0" w:rsidP="005D1BF4">
            <w:r w:rsidRPr="00C76DEC">
              <w:rPr>
                <w:sz w:val="16"/>
                <w:szCs w:val="16"/>
              </w:rPr>
              <w:t xml:space="preserve">• </w:t>
            </w:r>
            <w:r w:rsidR="005D1BF4">
              <w:t>-</w:t>
            </w:r>
            <w:r w:rsidR="005D1BF4" w:rsidRPr="00844DB0">
              <w:t>Boyalar silikon esaslı, mat görünümlü, dekoratif iç uygulamalarına uygun olacaktır.</w:t>
            </w:r>
          </w:p>
          <w:p w:rsidR="005D1BF4" w:rsidRPr="00844DB0" w:rsidRDefault="005D1BF4" w:rsidP="005D1BF4">
            <w:r>
              <w:t>-</w:t>
            </w:r>
            <w:r w:rsidRPr="00844DB0">
              <w:t>İç cephe boyası konvensiyal sıva, asbestli levhalar, prekast, tünel kalıp, brüt beton, eternit, alçıpan alçı sıva, saten alçı ahşap, sunta, gazbeton, tuğla, kağıt kaplama, boyalı zemin gibi yüzeylere ve her türlü bina yüzeyler üzerine uygulanabilen, kolay sürülebilen, renkleri solmaz, iyi örtücülük sağlayan, nefes alma özelliği olacaktır</w:t>
            </w:r>
          </w:p>
          <w:p w:rsidR="005D1BF4" w:rsidRPr="00844DB0" w:rsidRDefault="005D1BF4" w:rsidP="005D1BF4">
            <w:r>
              <w:t>-</w:t>
            </w:r>
            <w:r w:rsidRPr="00844DB0">
              <w:t>Uygulandığı yüzeylere mükemmel yapışma sağlayacak, özel içeriğinin su itici ve buhar geçirgen özelliği, boyanın silinebilirliğini artıracak özellikte olacaktır</w:t>
            </w:r>
          </w:p>
          <w:p w:rsidR="005D1BF4" w:rsidRPr="00844DB0" w:rsidRDefault="005D1BF4" w:rsidP="005D1BF4">
            <w:r>
              <w:t>-</w:t>
            </w:r>
            <w:r w:rsidRPr="00844DB0">
              <w:t>Özellikle rutubetli ortamlarda kabarmayı ve dökülmeyi önleyecek, fırça veya saten rulo ile uygulamalara uygun olacaktır.</w:t>
            </w:r>
          </w:p>
          <w:p w:rsidR="005D1BF4" w:rsidRPr="00844DB0" w:rsidRDefault="005D1BF4" w:rsidP="005D1BF4">
            <w:r>
              <w:t>-</w:t>
            </w:r>
            <w:r w:rsidRPr="00844DB0">
              <w:t>Su ile inceltilebilecek kendi özelliği sayesinde nefes alabilecek, kokusuz olup çevre ve insan sağlığına zarar vermeyecektir.</w:t>
            </w:r>
          </w:p>
          <w:p w:rsidR="005D1BF4" w:rsidRPr="00844DB0" w:rsidRDefault="005D1BF4" w:rsidP="005D1BF4">
            <w:r>
              <w:t>-</w:t>
            </w:r>
            <w:r w:rsidRPr="00844DB0">
              <w:t xml:space="preserve">İdarece istenen </w:t>
            </w:r>
            <w:r w:rsidRPr="00844DB0">
              <w:rPr>
                <w:sz w:val="20"/>
              </w:rPr>
              <w:t xml:space="preserve">ölçülerde ve bej renkte olacaktır. Boyanın açılmamış ambalajı ve oda sıcaklığında saklama </w:t>
            </w:r>
            <w:r w:rsidRPr="00844DB0">
              <w:t>ömrü en az 1 yıl olacaktır.</w:t>
            </w:r>
          </w:p>
          <w:p w:rsidR="005D1BF4" w:rsidRPr="005D1BF4" w:rsidRDefault="005D1BF4" w:rsidP="005D1BF4">
            <w:pPr>
              <w:rPr>
                <w:rFonts w:cstheme="minorHAnsi"/>
                <w:b/>
                <w:color w:val="666666"/>
              </w:rPr>
            </w:pPr>
            <w:r>
              <w:rPr>
                <w:rFonts w:cstheme="minorHAnsi"/>
                <w:color w:val="666666"/>
              </w:rPr>
              <w:t>-</w:t>
            </w:r>
          </w:p>
          <w:p w:rsidR="005D1BF4" w:rsidRPr="00844DB0" w:rsidRDefault="005D1BF4" w:rsidP="005D1BF4"/>
          <w:p w:rsidR="005D1BF4" w:rsidRPr="00844DB0" w:rsidRDefault="005D1BF4" w:rsidP="005D1BF4">
            <w:r>
              <w:t>-  20</w:t>
            </w:r>
            <w:r w:rsidRPr="00844DB0">
              <w:t>KG lık teneke ambalaj veya vidon içinde teslim edilecektir.</w:t>
            </w:r>
          </w:p>
          <w:p w:rsidR="005D1BF4" w:rsidRPr="00844DB0" w:rsidRDefault="005D1BF4" w:rsidP="005D1BF4">
            <w:r>
              <w:t>-</w:t>
            </w:r>
            <w:r w:rsidRPr="00844DB0">
              <w:t xml:space="preserve"> Boya 1. Kalite olacak.</w:t>
            </w:r>
          </w:p>
          <w:p w:rsidR="00B744C0" w:rsidRPr="00C76DEC" w:rsidRDefault="00B744C0" w:rsidP="005D1BF4">
            <w:pPr>
              <w:widowControl/>
              <w:rPr>
                <w:sz w:val="16"/>
                <w:szCs w:val="16"/>
              </w:rPr>
            </w:pP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5D1BF4" w:rsidP="00C51C8C">
            <w:pPr>
              <w:widowControl/>
              <w:jc w:val="center"/>
              <w:rPr>
                <w:sz w:val="20"/>
              </w:rPr>
            </w:pPr>
            <w:r>
              <w:rPr>
                <w:sz w:val="20"/>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982191"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 xml:space="preserve">İstekli ve personeli gerek sözleşme süresince gerekse sözleşmenin bitmesinden sonra mesleki gizlilik koşullarına riayet edecek, sözleşmenin yürütülmesi sırasında veya sözleşmenin yerine </w:t>
      </w:r>
      <w:r w:rsidRPr="00C76DEC">
        <w:rPr>
          <w:szCs w:val="24"/>
        </w:rPr>
        <w:lastRenderedPageBreak/>
        <w:t>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466D4">
        <w:t xml:space="preserve">15 Temmuz Şehitleri </w:t>
      </w:r>
      <w:r w:rsidR="005D1BF4">
        <w:t>İlkokulu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5D1BF4">
        <w:rPr>
          <w:b/>
          <w:bCs/>
          <w:szCs w:val="24"/>
        </w:rPr>
        <w:t>08.11</w:t>
      </w:r>
      <w:r>
        <w:rPr>
          <w:b/>
          <w:bCs/>
          <w:szCs w:val="24"/>
        </w:rPr>
        <w:t>.2023</w:t>
      </w:r>
    </w:p>
    <w:p w:rsidR="00D466D4" w:rsidRPr="00C76DEC" w:rsidRDefault="00D466D4" w:rsidP="00D466D4">
      <w:pPr>
        <w:widowControl/>
        <w:jc w:val="right"/>
        <w:rPr>
          <w:b/>
          <w:bCs/>
          <w:szCs w:val="24"/>
        </w:rPr>
      </w:pPr>
      <w:r>
        <w:rPr>
          <w:b/>
          <w:bCs/>
          <w:szCs w:val="24"/>
        </w:rPr>
        <w:t>Mehmet Yasin Kaş</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DD" w:rsidRDefault="002D33DD">
      <w:r>
        <w:separator/>
      </w:r>
    </w:p>
  </w:endnote>
  <w:endnote w:type="continuationSeparator" w:id="1">
    <w:p w:rsidR="002D33DD" w:rsidRDefault="002D3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0C5A11">
        <w:pPr>
          <w:pStyle w:val="Altbilgi"/>
          <w:jc w:val="center"/>
        </w:pPr>
        <w:r>
          <w:fldChar w:fldCharType="begin"/>
        </w:r>
        <w:r w:rsidR="004F1B17">
          <w:instrText>PAGE   \* MERGEFORMAT</w:instrText>
        </w:r>
        <w:r>
          <w:fldChar w:fldCharType="separate"/>
        </w:r>
        <w:r w:rsidR="005D1BF4">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DD" w:rsidRDefault="002D33DD">
      <w:r>
        <w:separator/>
      </w:r>
    </w:p>
  </w:footnote>
  <w:footnote w:type="continuationSeparator" w:id="1">
    <w:p w:rsidR="002D33DD" w:rsidRDefault="002D3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3</cp:revision>
  <cp:lastPrinted>2022-08-22T06:50:00Z</cp:lastPrinted>
  <dcterms:created xsi:type="dcterms:W3CDTF">2023-10-27T12:10:00Z</dcterms:created>
  <dcterms:modified xsi:type="dcterms:W3CDTF">2023-11-08T11:11:00Z</dcterms:modified>
</cp:coreProperties>
</file>